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A30E6">
      <w:pPr>
        <w:autoSpaceDE w:val="0"/>
        <w:autoSpaceDN w:val="0"/>
        <w:adjustRightInd w:val="0"/>
        <w:spacing w:line="360" w:lineRule="auto"/>
        <w:jc w:val="left"/>
        <w:outlineLvl w:val="1"/>
        <w:rPr>
          <w:rFonts w:hint="eastAsia" w:ascii="仿宋" w:hAnsi="仿宋" w:eastAsia="仿宋" w:cs="仿宋"/>
          <w:color w:val="auto"/>
          <w:kern w:val="0"/>
          <w:sz w:val="28"/>
          <w:szCs w:val="28"/>
          <w:shd w:val="clear" w:color="auto" w:fill="FFFFFF"/>
          <w:lang w:val="en-US" w:eastAsia="zh-CN" w:bidi="ar-SA"/>
        </w:rPr>
      </w:pPr>
      <w:bookmarkStart w:id="0" w:name="_Toc433094826"/>
      <w:r>
        <w:rPr>
          <w:rFonts w:hint="eastAsia" w:ascii="仿宋" w:hAnsi="仿宋" w:eastAsia="仿宋" w:cs="仿宋"/>
          <w:color w:val="auto"/>
          <w:kern w:val="0"/>
          <w:sz w:val="28"/>
          <w:szCs w:val="28"/>
          <w:shd w:val="clear" w:color="auto" w:fill="FFFFFF"/>
          <w:lang w:val="en-US" w:eastAsia="zh-CN" w:bidi="ar-SA"/>
        </w:rPr>
        <w:t>附件：</w:t>
      </w:r>
      <w:bookmarkStart w:id="1" w:name="_GoBack"/>
      <w:r>
        <w:rPr>
          <w:rFonts w:hint="eastAsia" w:ascii="仿宋" w:hAnsi="仿宋" w:eastAsia="仿宋" w:cs="仿宋"/>
          <w:color w:val="auto"/>
          <w:kern w:val="0"/>
          <w:sz w:val="28"/>
          <w:szCs w:val="28"/>
          <w:shd w:val="clear" w:color="auto" w:fill="FFFFFF"/>
          <w:lang w:val="en-US" w:eastAsia="zh-CN" w:bidi="ar-SA"/>
        </w:rPr>
        <w:t>响应文件格式</w:t>
      </w:r>
      <w:bookmarkEnd w:id="1"/>
    </w:p>
    <w:p w14:paraId="0D7408F9">
      <w:pPr>
        <w:autoSpaceDE w:val="0"/>
        <w:autoSpaceDN w:val="0"/>
        <w:adjustRightInd w:val="0"/>
        <w:spacing w:line="360" w:lineRule="auto"/>
        <w:jc w:val="center"/>
        <w:outlineLvl w:val="1"/>
        <w:rPr>
          <w:rFonts w:hint="eastAsia" w:ascii="微软雅黑" w:hAnsi="微软雅黑" w:eastAsia="微软雅黑" w:cs="微软雅黑"/>
          <w:color w:val="auto"/>
          <w:sz w:val="45"/>
          <w:szCs w:val="45"/>
          <w:lang w:val="en-US" w:eastAsia="zh-CN"/>
        </w:rPr>
      </w:pPr>
    </w:p>
    <w:p w14:paraId="73DD0A2B">
      <w:pPr>
        <w:autoSpaceDE w:val="0"/>
        <w:autoSpaceDN w:val="0"/>
        <w:adjustRightInd w:val="0"/>
        <w:spacing w:line="360" w:lineRule="auto"/>
        <w:jc w:val="center"/>
        <w:outlineLvl w:val="1"/>
        <w:rPr>
          <w:rFonts w:hint="eastAsia" w:ascii="方正小标宋_GBK" w:hAnsi="方正小标宋_GBK" w:eastAsia="方正小标宋_GBK" w:cs="方正小标宋_GBK"/>
          <w:color w:val="auto"/>
          <w:sz w:val="45"/>
          <w:szCs w:val="45"/>
          <w:lang w:val="en-US" w:eastAsia="zh-CN"/>
        </w:rPr>
      </w:pPr>
    </w:p>
    <w:p w14:paraId="5B8E4823">
      <w:pPr>
        <w:autoSpaceDE w:val="0"/>
        <w:autoSpaceDN w:val="0"/>
        <w:adjustRightInd w:val="0"/>
        <w:spacing w:line="360" w:lineRule="auto"/>
        <w:jc w:val="center"/>
        <w:outlineLvl w:val="1"/>
        <w:rPr>
          <w:rFonts w:hint="eastAsia" w:ascii="方正小标宋_GBK" w:hAnsi="方正小标宋_GBK" w:eastAsia="方正小标宋_GBK" w:cs="方正小标宋_GBK"/>
          <w:color w:val="auto"/>
          <w:sz w:val="45"/>
          <w:szCs w:val="45"/>
        </w:rPr>
      </w:pPr>
      <w:r>
        <w:rPr>
          <w:rFonts w:hint="eastAsia" w:ascii="微软雅黑" w:hAnsi="微软雅黑" w:eastAsia="微软雅黑" w:cs="微软雅黑"/>
          <w:color w:val="auto"/>
          <w:sz w:val="36"/>
          <w:szCs w:val="36"/>
          <w:lang w:val="en-US" w:eastAsia="zh-CN"/>
        </w:rPr>
        <w:t>荆州郢城遗址南北水系木构桥梁遗址与南内壕木构遗存遗址保护工程随工考古工作技工劳务协作服务采购</w:t>
      </w:r>
    </w:p>
    <w:p w14:paraId="3DE91377">
      <w:pPr>
        <w:autoSpaceDE w:val="0"/>
        <w:autoSpaceDN w:val="0"/>
        <w:adjustRightInd w:val="0"/>
        <w:spacing w:line="360" w:lineRule="auto"/>
        <w:jc w:val="center"/>
        <w:outlineLvl w:val="1"/>
        <w:rPr>
          <w:rFonts w:hint="eastAsia" w:ascii="方正小标宋_GBK" w:hAnsi="方正小标宋_GBK" w:eastAsia="方正小标宋_GBK" w:cs="方正小标宋_GBK"/>
          <w:color w:val="auto"/>
          <w:sz w:val="45"/>
          <w:szCs w:val="45"/>
        </w:rPr>
      </w:pPr>
    </w:p>
    <w:p w14:paraId="1E0A5F20">
      <w:pPr>
        <w:pStyle w:val="5"/>
        <w:rPr>
          <w:rFonts w:hint="eastAsia" w:ascii="方正小标宋_GBK" w:hAnsi="方正小标宋_GBK" w:eastAsia="方正小标宋_GBK" w:cs="方正小标宋_GBK"/>
          <w:color w:val="auto"/>
          <w:sz w:val="45"/>
          <w:szCs w:val="45"/>
        </w:rPr>
      </w:pPr>
    </w:p>
    <w:p w14:paraId="43DDE738">
      <w:pPr>
        <w:rPr>
          <w:rFonts w:hint="eastAsia"/>
        </w:rPr>
      </w:pPr>
    </w:p>
    <w:p w14:paraId="46629F6E">
      <w:pPr>
        <w:autoSpaceDE w:val="0"/>
        <w:autoSpaceDN w:val="0"/>
        <w:adjustRightInd w:val="0"/>
        <w:spacing w:line="360" w:lineRule="auto"/>
        <w:jc w:val="center"/>
        <w:outlineLvl w:val="1"/>
        <w:rPr>
          <w:rFonts w:hint="eastAsia" w:ascii="方正小标宋_GBK" w:hAnsi="方正小标宋_GBK" w:eastAsia="方正小标宋_GBK" w:cs="方正小标宋_GBK"/>
          <w:color w:val="auto"/>
          <w:sz w:val="72"/>
          <w:szCs w:val="72"/>
          <w:lang w:val="en-US" w:eastAsia="zh-CN"/>
        </w:rPr>
      </w:pPr>
      <w:r>
        <w:rPr>
          <w:rFonts w:hint="eastAsia" w:ascii="方正小标宋_GBK" w:hAnsi="方正小标宋_GBK" w:eastAsia="方正小标宋_GBK" w:cs="方正小标宋_GBK"/>
          <w:color w:val="auto"/>
          <w:sz w:val="72"/>
          <w:szCs w:val="72"/>
          <w:lang w:val="en-US" w:eastAsia="zh-CN"/>
        </w:rPr>
        <w:t>响应文件</w:t>
      </w:r>
    </w:p>
    <w:p w14:paraId="3FDBF3FC">
      <w:pPr>
        <w:autoSpaceDE w:val="0"/>
        <w:autoSpaceDN w:val="0"/>
        <w:adjustRightInd w:val="0"/>
        <w:spacing w:line="360" w:lineRule="auto"/>
        <w:jc w:val="center"/>
        <w:outlineLvl w:val="1"/>
        <w:rPr>
          <w:rFonts w:hint="eastAsia" w:ascii="微软雅黑" w:hAnsi="微软雅黑" w:eastAsia="微软雅黑" w:cs="微软雅黑"/>
          <w:color w:val="auto"/>
          <w:sz w:val="45"/>
          <w:szCs w:val="45"/>
          <w:lang w:val="en-US" w:eastAsia="zh-CN"/>
        </w:rPr>
      </w:pPr>
    </w:p>
    <w:p w14:paraId="1A324A79">
      <w:pPr>
        <w:autoSpaceDE w:val="0"/>
        <w:autoSpaceDN w:val="0"/>
        <w:adjustRightInd w:val="0"/>
        <w:spacing w:line="360" w:lineRule="auto"/>
        <w:jc w:val="center"/>
        <w:outlineLvl w:val="1"/>
        <w:rPr>
          <w:rFonts w:hint="eastAsia" w:ascii="微软雅黑" w:hAnsi="微软雅黑" w:eastAsia="微软雅黑" w:cs="微软雅黑"/>
          <w:color w:val="auto"/>
          <w:sz w:val="45"/>
          <w:szCs w:val="45"/>
          <w:lang w:val="en-US" w:eastAsia="zh-CN"/>
        </w:rPr>
      </w:pPr>
    </w:p>
    <w:p w14:paraId="32EECEF5">
      <w:pPr>
        <w:autoSpaceDE w:val="0"/>
        <w:autoSpaceDN w:val="0"/>
        <w:adjustRightInd w:val="0"/>
        <w:spacing w:line="360" w:lineRule="auto"/>
        <w:jc w:val="center"/>
        <w:outlineLvl w:val="1"/>
        <w:rPr>
          <w:rFonts w:hint="eastAsia" w:ascii="微软雅黑" w:hAnsi="微软雅黑" w:eastAsia="微软雅黑" w:cs="微软雅黑"/>
          <w:color w:val="auto"/>
          <w:sz w:val="45"/>
          <w:szCs w:val="45"/>
          <w:lang w:val="en-US" w:eastAsia="zh-CN"/>
        </w:rPr>
      </w:pPr>
    </w:p>
    <w:p w14:paraId="5B043740">
      <w:pPr>
        <w:autoSpaceDE w:val="0"/>
        <w:autoSpaceDN w:val="0"/>
        <w:adjustRightInd w:val="0"/>
        <w:spacing w:line="360" w:lineRule="auto"/>
        <w:ind w:left="0" w:leftChars="0" w:firstLine="1900" w:firstLineChars="0"/>
        <w:jc w:val="both"/>
        <w:outlineLvl w:val="1"/>
        <w:rPr>
          <w:rFonts w:hint="eastAsia" w:ascii="宋体" w:hAnsi="宋体" w:eastAsia="宋体" w:cs="宋体"/>
          <w:color w:val="auto"/>
          <w:sz w:val="40"/>
          <w:szCs w:val="40"/>
          <w:lang w:val="en-US" w:eastAsia="zh-CN"/>
        </w:rPr>
      </w:pPr>
      <w:r>
        <w:rPr>
          <w:rFonts w:hint="eastAsia" w:ascii="宋体" w:hAnsi="宋体" w:eastAsia="宋体" w:cs="宋体"/>
          <w:color w:val="auto"/>
          <w:sz w:val="40"/>
          <w:szCs w:val="40"/>
          <w:lang w:val="en-US" w:eastAsia="zh-CN"/>
        </w:rPr>
        <w:t>供应商（章）：</w:t>
      </w:r>
      <w:r>
        <w:rPr>
          <w:rFonts w:hint="eastAsia" w:ascii="宋体" w:hAnsi="宋体" w:eastAsia="宋体" w:cs="宋体"/>
          <w:color w:val="auto"/>
          <w:sz w:val="40"/>
          <w:szCs w:val="40"/>
          <w:lang w:val="en-US" w:eastAsia="zh-CN"/>
        </w:rPr>
        <w:tab/>
      </w:r>
      <w:r>
        <w:rPr>
          <w:rFonts w:hint="eastAsia" w:ascii="宋体" w:hAnsi="宋体" w:eastAsia="宋体" w:cs="宋体"/>
          <w:color w:val="auto"/>
          <w:sz w:val="40"/>
          <w:szCs w:val="40"/>
          <w:lang w:val="en-US" w:eastAsia="zh-CN"/>
        </w:rPr>
        <w:tab/>
      </w:r>
      <w:r>
        <w:rPr>
          <w:rFonts w:hint="eastAsia" w:ascii="宋体" w:hAnsi="宋体" w:eastAsia="宋体" w:cs="宋体"/>
          <w:color w:val="auto"/>
          <w:sz w:val="40"/>
          <w:szCs w:val="40"/>
          <w:lang w:val="en-US" w:eastAsia="zh-CN"/>
        </w:rPr>
        <w:tab/>
      </w:r>
      <w:r>
        <w:rPr>
          <w:rFonts w:hint="eastAsia" w:ascii="宋体" w:hAnsi="宋体" w:eastAsia="宋体" w:cs="宋体"/>
          <w:color w:val="auto"/>
          <w:sz w:val="40"/>
          <w:szCs w:val="40"/>
          <w:lang w:val="en-US" w:eastAsia="zh-CN"/>
        </w:rPr>
        <w:tab/>
      </w:r>
      <w:r>
        <w:rPr>
          <w:rFonts w:hint="eastAsia" w:ascii="宋体" w:hAnsi="宋体" w:eastAsia="宋体" w:cs="宋体"/>
          <w:color w:val="auto"/>
          <w:sz w:val="40"/>
          <w:szCs w:val="40"/>
          <w:lang w:val="en-US" w:eastAsia="zh-CN"/>
        </w:rPr>
        <w:tab/>
      </w:r>
    </w:p>
    <w:p w14:paraId="5ED2FC14">
      <w:pPr>
        <w:autoSpaceDE w:val="0"/>
        <w:autoSpaceDN w:val="0"/>
        <w:adjustRightInd w:val="0"/>
        <w:spacing w:line="360" w:lineRule="auto"/>
        <w:ind w:left="0" w:leftChars="0" w:firstLine="1900" w:firstLineChars="0"/>
        <w:jc w:val="both"/>
        <w:outlineLvl w:val="1"/>
        <w:rPr>
          <w:rFonts w:hint="eastAsia" w:ascii="微软雅黑" w:hAnsi="微软雅黑" w:eastAsia="微软雅黑" w:cs="微软雅黑"/>
          <w:color w:val="auto"/>
          <w:sz w:val="40"/>
          <w:szCs w:val="40"/>
          <w:lang w:val="en-US" w:eastAsia="zh-CN"/>
        </w:rPr>
      </w:pPr>
      <w:r>
        <w:rPr>
          <w:rFonts w:hint="eastAsia" w:ascii="宋体" w:hAnsi="宋体" w:eastAsia="宋体" w:cs="宋体"/>
          <w:color w:val="auto"/>
          <w:sz w:val="40"/>
          <w:szCs w:val="40"/>
          <w:lang w:val="en-US" w:eastAsia="zh-CN"/>
        </w:rPr>
        <w:t>响应时间：</w:t>
      </w:r>
      <w:r>
        <w:rPr>
          <w:rFonts w:hint="eastAsia" w:ascii="微软雅黑" w:hAnsi="微软雅黑" w:eastAsia="微软雅黑" w:cs="微软雅黑"/>
          <w:color w:val="auto"/>
          <w:sz w:val="40"/>
          <w:szCs w:val="40"/>
          <w:lang w:val="en-US" w:eastAsia="zh-CN"/>
        </w:rPr>
        <w:tab/>
      </w:r>
      <w:r>
        <w:rPr>
          <w:rFonts w:hint="eastAsia" w:ascii="微软雅黑" w:hAnsi="微软雅黑" w:eastAsia="微软雅黑" w:cs="微软雅黑"/>
          <w:color w:val="auto"/>
          <w:sz w:val="40"/>
          <w:szCs w:val="40"/>
          <w:lang w:val="en-US" w:eastAsia="zh-CN"/>
        </w:rPr>
        <w:t xml:space="preserve"> </w:t>
      </w:r>
    </w:p>
    <w:p w14:paraId="13D32033">
      <w:pPr>
        <w:pStyle w:val="5"/>
        <w:rPr>
          <w:rFonts w:hint="eastAsia"/>
          <w:lang w:val="en-US" w:eastAsia="zh-CN"/>
        </w:rPr>
      </w:pPr>
    </w:p>
    <w:p w14:paraId="56DC3E48">
      <w:pPr>
        <w:autoSpaceDE w:val="0"/>
        <w:autoSpaceDN w:val="0"/>
        <w:adjustRightInd w:val="0"/>
        <w:spacing w:line="360" w:lineRule="auto"/>
        <w:jc w:val="center"/>
        <w:outlineLvl w:val="1"/>
        <w:rPr>
          <w:rFonts w:hint="eastAsia" w:ascii="仿宋" w:hAnsi="仿宋" w:eastAsia="仿宋" w:cs="仿宋"/>
          <w:b/>
          <w:bCs/>
          <w:color w:val="auto"/>
          <w:sz w:val="36"/>
          <w:szCs w:val="36"/>
        </w:rPr>
      </w:pPr>
      <w:r>
        <w:rPr>
          <w:rFonts w:hint="eastAsia" w:ascii="仿宋" w:hAnsi="仿宋" w:eastAsia="仿宋" w:cs="仿宋"/>
          <w:b/>
          <w:bCs/>
          <w:color w:val="auto"/>
          <w:sz w:val="36"/>
          <w:szCs w:val="36"/>
        </w:rPr>
        <w:br w:type="page"/>
      </w:r>
    </w:p>
    <w:p w14:paraId="27D664F6">
      <w:pPr>
        <w:autoSpaceDE w:val="0"/>
        <w:autoSpaceDN w:val="0"/>
        <w:adjustRightInd w:val="0"/>
        <w:spacing w:line="360" w:lineRule="auto"/>
        <w:jc w:val="center"/>
        <w:outlineLvl w:val="1"/>
        <w:rPr>
          <w:rFonts w:hint="eastAsia" w:ascii="仿宋" w:hAnsi="仿宋" w:eastAsia="仿宋" w:cs="仿宋"/>
          <w:b/>
          <w:bCs/>
          <w:color w:val="auto"/>
          <w:sz w:val="24"/>
        </w:rPr>
      </w:pPr>
      <w:r>
        <w:rPr>
          <w:rFonts w:hint="eastAsia" w:ascii="仿宋" w:hAnsi="仿宋" w:eastAsia="仿宋" w:cs="仿宋"/>
          <w:b/>
          <w:bCs/>
          <w:color w:val="auto"/>
          <w:sz w:val="36"/>
          <w:szCs w:val="36"/>
        </w:rPr>
        <w:t>一、报价表</w:t>
      </w:r>
      <w:bookmarkEnd w:id="0"/>
    </w:p>
    <w:p w14:paraId="2C35CB99">
      <w:pPr>
        <w:adjustRightInd w:val="0"/>
        <w:snapToGrid w:val="0"/>
        <w:ind w:left="-88" w:leftChars="-42"/>
        <w:jc w:val="center"/>
        <w:rPr>
          <w:rFonts w:hint="eastAsia" w:ascii="仿宋" w:hAnsi="仿宋" w:eastAsia="仿宋" w:cs="仿宋"/>
          <w:color w:val="auto"/>
          <w:szCs w:val="21"/>
        </w:rPr>
      </w:pPr>
      <w:r>
        <w:rPr>
          <w:rFonts w:ascii="仿宋" w:hAnsi="仿宋" w:eastAsia="仿宋" w:cs="仿宋"/>
          <w:color w:val="auto"/>
          <w:szCs w:val="21"/>
        </w:rPr>
        <w:t xml:space="preserve"> </w:t>
      </w:r>
    </w:p>
    <w:p w14:paraId="55AB596F">
      <w:pPr>
        <w:spacing w:line="360" w:lineRule="auto"/>
        <w:rPr>
          <w:rFonts w:hint="eastAsia" w:ascii="仿宋" w:hAnsi="仿宋" w:eastAsia="仿宋" w:cs="仿宋"/>
          <w:color w:val="auto"/>
          <w:sz w:val="24"/>
          <w:u w:val="single"/>
        </w:rPr>
      </w:pPr>
      <w:r>
        <w:rPr>
          <w:rFonts w:hint="eastAsia" w:ascii="仿宋" w:hAnsi="仿宋" w:eastAsia="仿宋" w:cs="仿宋"/>
          <w:color w:val="auto"/>
          <w:sz w:val="24"/>
        </w:rPr>
        <w:t>采购项目名称</w:t>
      </w:r>
      <w:r>
        <w:rPr>
          <w:rFonts w:hint="eastAsia" w:ascii="仿宋" w:hAnsi="仿宋" w:eastAsia="仿宋" w:cs="仿宋"/>
          <w:color w:val="auto"/>
          <w:sz w:val="24"/>
          <w:u w:val="single"/>
        </w:rPr>
        <w:t>：</w:t>
      </w:r>
      <w:r>
        <w:rPr>
          <w:rFonts w:ascii="仿宋" w:hAnsi="仿宋" w:eastAsia="仿宋" w:cs="仿宋"/>
          <w:color w:val="auto"/>
          <w:sz w:val="30"/>
          <w:szCs w:val="30"/>
          <w:u w:val="single"/>
        </w:rPr>
        <w:t xml:space="preserve">                        </w:t>
      </w:r>
    </w:p>
    <w:p w14:paraId="5A9F6F89">
      <w:pPr>
        <w:adjustRightInd w:val="0"/>
        <w:snapToGrid w:val="0"/>
        <w:spacing w:line="360" w:lineRule="auto"/>
        <w:ind w:left="-88" w:leftChars="-42"/>
        <w:rPr>
          <w:rFonts w:hint="eastAsia" w:ascii="仿宋" w:hAnsi="仿宋" w:eastAsia="仿宋" w:cs="仿宋"/>
          <w:color w:val="auto"/>
          <w:sz w:val="24"/>
          <w:u w:val="single"/>
        </w:rPr>
      </w:pPr>
      <w:r>
        <w:rPr>
          <w:rFonts w:ascii="仿宋" w:hAnsi="仿宋" w:eastAsia="仿宋" w:cs="仿宋"/>
          <w:color w:val="auto"/>
          <w:sz w:val="24"/>
        </w:rPr>
        <w:t xml:space="preserve"> </w:t>
      </w:r>
      <w:r>
        <w:rPr>
          <w:rFonts w:hint="eastAsia" w:ascii="仿宋" w:hAnsi="仿宋" w:eastAsia="仿宋" w:cs="仿宋"/>
          <w:color w:val="auto"/>
          <w:sz w:val="24"/>
        </w:rPr>
        <w:t>采购项目编号：</w:t>
      </w:r>
      <w:r>
        <w:rPr>
          <w:rFonts w:ascii="仿宋" w:hAnsi="仿宋" w:eastAsia="仿宋" w:cs="仿宋"/>
          <w:color w:val="auto"/>
          <w:sz w:val="24"/>
          <w:u w:val="single"/>
        </w:rPr>
        <w:t xml:space="preserve">                               </w:t>
      </w:r>
    </w:p>
    <w:tbl>
      <w:tblPr>
        <w:tblStyle w:val="7"/>
        <w:tblW w:w="8761" w:type="dxa"/>
        <w:jc w:val="center"/>
        <w:tblLayout w:type="fixed"/>
        <w:tblCellMar>
          <w:top w:w="0" w:type="dxa"/>
          <w:left w:w="108" w:type="dxa"/>
          <w:bottom w:w="0" w:type="dxa"/>
          <w:right w:w="108" w:type="dxa"/>
        </w:tblCellMar>
      </w:tblPr>
      <w:tblGrid>
        <w:gridCol w:w="2198"/>
        <w:gridCol w:w="6563"/>
      </w:tblGrid>
      <w:tr w14:paraId="25978152">
        <w:tblPrEx>
          <w:tblCellMar>
            <w:top w:w="0" w:type="dxa"/>
            <w:left w:w="108" w:type="dxa"/>
            <w:bottom w:w="0" w:type="dxa"/>
            <w:right w:w="108" w:type="dxa"/>
          </w:tblCellMar>
        </w:tblPrEx>
        <w:trPr>
          <w:trHeight w:val="630" w:hRule="atLeast"/>
          <w:jc w:val="center"/>
        </w:trPr>
        <w:tc>
          <w:tcPr>
            <w:tcW w:w="2198" w:type="dxa"/>
            <w:tcBorders>
              <w:top w:val="single" w:color="auto" w:sz="4" w:space="0"/>
              <w:left w:val="single" w:color="auto" w:sz="4" w:space="0"/>
              <w:bottom w:val="single" w:color="auto" w:sz="4" w:space="0"/>
              <w:right w:val="single" w:color="auto" w:sz="4" w:space="0"/>
            </w:tcBorders>
            <w:vAlign w:val="center"/>
          </w:tcPr>
          <w:p w14:paraId="4D6B9D36">
            <w:pPr>
              <w:jc w:val="center"/>
              <w:rPr>
                <w:rFonts w:hint="eastAsia" w:ascii="仿宋" w:hAnsi="仿宋" w:eastAsia="仿宋" w:cs="仿宋"/>
                <w:color w:val="auto"/>
                <w:sz w:val="24"/>
              </w:rPr>
            </w:pPr>
            <w:r>
              <w:rPr>
                <w:rFonts w:hint="eastAsia" w:ascii="仿宋" w:hAnsi="仿宋" w:eastAsia="仿宋" w:cs="仿宋"/>
                <w:color w:val="auto"/>
                <w:sz w:val="24"/>
              </w:rPr>
              <w:t>响应单位</w:t>
            </w:r>
          </w:p>
        </w:tc>
        <w:tc>
          <w:tcPr>
            <w:tcW w:w="6563" w:type="dxa"/>
            <w:tcBorders>
              <w:top w:val="single" w:color="auto" w:sz="4" w:space="0"/>
              <w:left w:val="nil"/>
              <w:bottom w:val="single" w:color="auto" w:sz="4" w:space="0"/>
              <w:right w:val="single" w:color="auto" w:sz="4" w:space="0"/>
            </w:tcBorders>
            <w:vAlign w:val="center"/>
          </w:tcPr>
          <w:p w14:paraId="5DA081DE">
            <w:pPr>
              <w:jc w:val="center"/>
              <w:rPr>
                <w:rFonts w:hint="eastAsia" w:ascii="仿宋" w:hAnsi="仿宋" w:eastAsia="仿宋" w:cs="仿宋"/>
                <w:color w:val="auto"/>
                <w:sz w:val="24"/>
              </w:rPr>
            </w:pPr>
          </w:p>
        </w:tc>
      </w:tr>
      <w:tr w14:paraId="38A80A37">
        <w:tblPrEx>
          <w:tblCellMar>
            <w:top w:w="0" w:type="dxa"/>
            <w:left w:w="108" w:type="dxa"/>
            <w:bottom w:w="0" w:type="dxa"/>
            <w:right w:w="108" w:type="dxa"/>
          </w:tblCellMar>
        </w:tblPrEx>
        <w:trPr>
          <w:trHeight w:val="630" w:hRule="atLeast"/>
          <w:jc w:val="center"/>
        </w:trPr>
        <w:tc>
          <w:tcPr>
            <w:tcW w:w="2198" w:type="dxa"/>
            <w:tcBorders>
              <w:top w:val="single" w:color="auto" w:sz="4" w:space="0"/>
              <w:left w:val="single" w:color="auto" w:sz="4" w:space="0"/>
              <w:bottom w:val="single" w:color="auto" w:sz="4" w:space="0"/>
              <w:right w:val="single" w:color="auto" w:sz="4" w:space="0"/>
            </w:tcBorders>
            <w:vAlign w:val="center"/>
          </w:tcPr>
          <w:p w14:paraId="646E4DD5">
            <w:pPr>
              <w:jc w:val="center"/>
              <w:rPr>
                <w:rFonts w:hint="eastAsia" w:ascii="仿宋" w:hAnsi="仿宋" w:eastAsia="仿宋" w:cs="仿宋"/>
                <w:color w:val="auto"/>
                <w:sz w:val="24"/>
              </w:rPr>
            </w:pPr>
            <w:r>
              <w:rPr>
                <w:rFonts w:hint="eastAsia" w:ascii="仿宋" w:hAnsi="仿宋" w:eastAsia="仿宋" w:cs="仿宋"/>
                <w:color w:val="auto"/>
                <w:sz w:val="24"/>
              </w:rPr>
              <w:t>采购内容</w:t>
            </w:r>
          </w:p>
        </w:tc>
        <w:tc>
          <w:tcPr>
            <w:tcW w:w="6563" w:type="dxa"/>
            <w:tcBorders>
              <w:top w:val="single" w:color="auto" w:sz="4" w:space="0"/>
              <w:left w:val="nil"/>
              <w:bottom w:val="single" w:color="auto" w:sz="4" w:space="0"/>
              <w:right w:val="single" w:color="auto" w:sz="4" w:space="0"/>
            </w:tcBorders>
            <w:vAlign w:val="center"/>
          </w:tcPr>
          <w:p w14:paraId="2D40429D">
            <w:pPr>
              <w:jc w:val="center"/>
              <w:rPr>
                <w:rFonts w:hint="eastAsia" w:ascii="仿宋" w:hAnsi="仿宋" w:eastAsia="仿宋" w:cs="仿宋"/>
                <w:color w:val="auto"/>
                <w:sz w:val="24"/>
              </w:rPr>
            </w:pPr>
          </w:p>
        </w:tc>
      </w:tr>
      <w:tr w14:paraId="66E34F0C">
        <w:tblPrEx>
          <w:tblCellMar>
            <w:top w:w="0" w:type="dxa"/>
            <w:left w:w="108" w:type="dxa"/>
            <w:bottom w:w="0" w:type="dxa"/>
            <w:right w:w="108" w:type="dxa"/>
          </w:tblCellMar>
        </w:tblPrEx>
        <w:trPr>
          <w:trHeight w:val="630" w:hRule="atLeast"/>
          <w:jc w:val="center"/>
        </w:trPr>
        <w:tc>
          <w:tcPr>
            <w:tcW w:w="2198" w:type="dxa"/>
            <w:tcBorders>
              <w:top w:val="single" w:color="auto" w:sz="4" w:space="0"/>
              <w:left w:val="single" w:color="auto" w:sz="4" w:space="0"/>
              <w:bottom w:val="single" w:color="auto" w:sz="4" w:space="0"/>
              <w:right w:val="single" w:color="auto" w:sz="4" w:space="0"/>
            </w:tcBorders>
            <w:vAlign w:val="center"/>
          </w:tcPr>
          <w:p w14:paraId="5AC95BF6">
            <w:pPr>
              <w:jc w:val="center"/>
              <w:rPr>
                <w:rFonts w:hint="eastAsia" w:ascii="仿宋" w:hAnsi="仿宋" w:eastAsia="仿宋" w:cs="仿宋"/>
                <w:color w:val="auto"/>
                <w:sz w:val="24"/>
              </w:rPr>
            </w:pPr>
            <w:r>
              <w:rPr>
                <w:rFonts w:hint="eastAsia" w:ascii="仿宋" w:hAnsi="仿宋" w:eastAsia="仿宋" w:cs="仿宋"/>
                <w:color w:val="auto"/>
                <w:sz w:val="24"/>
              </w:rPr>
              <w:t>竞标总价</w:t>
            </w:r>
          </w:p>
        </w:tc>
        <w:tc>
          <w:tcPr>
            <w:tcW w:w="6563" w:type="dxa"/>
            <w:tcBorders>
              <w:top w:val="single" w:color="auto" w:sz="4" w:space="0"/>
              <w:left w:val="nil"/>
              <w:bottom w:val="single" w:color="auto" w:sz="4" w:space="0"/>
              <w:right w:val="single" w:color="auto" w:sz="4" w:space="0"/>
            </w:tcBorders>
            <w:vAlign w:val="center"/>
          </w:tcPr>
          <w:p w14:paraId="1B0998B9">
            <w:pPr>
              <w:jc w:val="center"/>
              <w:rPr>
                <w:rFonts w:hint="eastAsia" w:ascii="仿宋" w:hAnsi="仿宋" w:eastAsia="仿宋" w:cs="仿宋"/>
                <w:color w:val="auto"/>
                <w:sz w:val="24"/>
              </w:rPr>
            </w:pPr>
          </w:p>
        </w:tc>
      </w:tr>
      <w:tr w14:paraId="7EA07BD7">
        <w:tblPrEx>
          <w:tblCellMar>
            <w:top w:w="0" w:type="dxa"/>
            <w:left w:w="108" w:type="dxa"/>
            <w:bottom w:w="0" w:type="dxa"/>
            <w:right w:w="108" w:type="dxa"/>
          </w:tblCellMar>
        </w:tblPrEx>
        <w:trPr>
          <w:trHeight w:val="630" w:hRule="atLeast"/>
          <w:jc w:val="center"/>
        </w:trPr>
        <w:tc>
          <w:tcPr>
            <w:tcW w:w="2198" w:type="dxa"/>
            <w:tcBorders>
              <w:top w:val="single" w:color="auto" w:sz="4" w:space="0"/>
              <w:left w:val="single" w:color="auto" w:sz="4" w:space="0"/>
              <w:bottom w:val="single" w:color="auto" w:sz="4" w:space="0"/>
              <w:right w:val="single" w:color="auto" w:sz="4" w:space="0"/>
            </w:tcBorders>
            <w:vAlign w:val="center"/>
          </w:tcPr>
          <w:p w14:paraId="29B16507">
            <w:pPr>
              <w:jc w:val="center"/>
              <w:rPr>
                <w:rFonts w:hint="eastAsia" w:ascii="仿宋" w:hAnsi="仿宋" w:eastAsia="仿宋" w:cs="仿宋"/>
                <w:color w:val="auto"/>
                <w:sz w:val="24"/>
              </w:rPr>
            </w:pPr>
            <w:r>
              <w:rPr>
                <w:rFonts w:hint="eastAsia" w:ascii="仿宋" w:hAnsi="仿宋" w:eastAsia="仿宋" w:cs="仿宋"/>
                <w:color w:val="auto"/>
                <w:sz w:val="24"/>
              </w:rPr>
              <w:t>备注</w:t>
            </w:r>
          </w:p>
        </w:tc>
        <w:tc>
          <w:tcPr>
            <w:tcW w:w="6563" w:type="dxa"/>
            <w:tcBorders>
              <w:top w:val="single" w:color="auto" w:sz="4" w:space="0"/>
              <w:left w:val="nil"/>
              <w:bottom w:val="single" w:color="auto" w:sz="4" w:space="0"/>
              <w:right w:val="single" w:color="auto" w:sz="4" w:space="0"/>
            </w:tcBorders>
            <w:vAlign w:val="center"/>
          </w:tcPr>
          <w:p w14:paraId="42974A2F">
            <w:pPr>
              <w:jc w:val="center"/>
              <w:rPr>
                <w:rFonts w:hint="eastAsia" w:ascii="仿宋" w:hAnsi="仿宋" w:eastAsia="仿宋" w:cs="仿宋"/>
                <w:color w:val="auto"/>
                <w:sz w:val="24"/>
              </w:rPr>
            </w:pPr>
          </w:p>
        </w:tc>
      </w:tr>
    </w:tbl>
    <w:p w14:paraId="395A36B5">
      <w:pPr>
        <w:adjustRightInd w:val="0"/>
        <w:snapToGrid w:val="0"/>
        <w:ind w:left="-88" w:leftChars="-42"/>
        <w:rPr>
          <w:rFonts w:hint="eastAsia" w:ascii="仿宋" w:hAnsi="仿宋" w:eastAsia="仿宋" w:cs="仿宋"/>
          <w:color w:val="auto"/>
          <w:szCs w:val="21"/>
        </w:rPr>
      </w:pPr>
      <w:r>
        <w:rPr>
          <w:rFonts w:ascii="仿宋" w:hAnsi="仿宋" w:eastAsia="仿宋" w:cs="仿宋"/>
          <w:color w:val="auto"/>
          <w:szCs w:val="21"/>
        </w:rPr>
        <w:t xml:space="preserve"> </w:t>
      </w:r>
    </w:p>
    <w:p w14:paraId="015993E9">
      <w:pPr>
        <w:adjustRightInd w:val="0"/>
        <w:snapToGrid w:val="0"/>
        <w:ind w:left="-88" w:leftChars="-42"/>
        <w:rPr>
          <w:rFonts w:hint="eastAsia" w:ascii="仿宋" w:hAnsi="仿宋" w:eastAsia="仿宋" w:cs="仿宋"/>
          <w:color w:val="auto"/>
          <w:szCs w:val="21"/>
        </w:rPr>
      </w:pPr>
    </w:p>
    <w:p w14:paraId="4610C47B">
      <w:pPr>
        <w:adjustRightInd w:val="0"/>
        <w:snapToGrid w:val="0"/>
        <w:ind w:left="-88" w:leftChars="-42"/>
        <w:rPr>
          <w:rFonts w:hint="eastAsia" w:ascii="仿宋" w:hAnsi="仿宋" w:eastAsia="仿宋" w:cs="仿宋"/>
          <w:color w:val="auto"/>
          <w:kern w:val="0"/>
          <w:szCs w:val="21"/>
        </w:rPr>
      </w:pPr>
      <w:r>
        <w:rPr>
          <w:rFonts w:ascii="仿宋" w:hAnsi="仿宋" w:eastAsia="仿宋" w:cs="仿宋"/>
          <w:color w:val="auto"/>
          <w:kern w:val="0"/>
          <w:szCs w:val="21"/>
        </w:rPr>
        <w:t xml:space="preserve"> </w:t>
      </w:r>
    </w:p>
    <w:p w14:paraId="6EB271DC">
      <w:pPr>
        <w:adjustRightInd w:val="0"/>
        <w:snapToGrid w:val="0"/>
        <w:spacing w:line="440" w:lineRule="exact"/>
        <w:ind w:left="-88" w:leftChars="-42" w:firstLine="480" w:firstLineChars="200"/>
        <w:rPr>
          <w:rFonts w:hint="eastAsia" w:ascii="仿宋" w:hAnsi="仿宋" w:eastAsia="仿宋" w:cs="仿宋"/>
          <w:color w:val="auto"/>
          <w:sz w:val="24"/>
        </w:rPr>
      </w:pPr>
      <w:r>
        <w:rPr>
          <w:rFonts w:hint="eastAsia" w:ascii="仿宋" w:hAnsi="仿宋" w:eastAsia="仿宋" w:cs="仿宋"/>
          <w:color w:val="auto"/>
          <w:sz w:val="24"/>
        </w:rPr>
        <w:t>说明：所有价格均系用人民币表示，单位为元。</w:t>
      </w:r>
    </w:p>
    <w:p w14:paraId="1363B6A5">
      <w:pPr>
        <w:pStyle w:val="6"/>
        <w:widowControl/>
        <w:spacing w:beforeAutospacing="0" w:after="300" w:afterAutospacing="0" w:line="405" w:lineRule="atLeast"/>
        <w:ind w:firstLine="555"/>
        <w:rPr>
          <w:rFonts w:hint="eastAsia" w:ascii="仿宋" w:hAnsi="仿宋" w:eastAsia="仿宋" w:cs="仿宋"/>
          <w:color w:val="auto"/>
          <w:sz w:val="31"/>
          <w:szCs w:val="31"/>
          <w:shd w:val="clear" w:color="auto" w:fill="FFFFFF"/>
        </w:rPr>
      </w:pPr>
    </w:p>
    <w:p w14:paraId="552C70F2">
      <w:pPr>
        <w:pStyle w:val="6"/>
        <w:widowControl/>
        <w:spacing w:beforeAutospacing="0" w:after="300" w:afterAutospacing="0" w:line="405" w:lineRule="atLeast"/>
        <w:ind w:firstLine="555"/>
        <w:rPr>
          <w:rFonts w:hint="eastAsia" w:ascii="仿宋" w:hAnsi="仿宋" w:eastAsia="仿宋" w:cs="仿宋"/>
          <w:color w:val="auto"/>
          <w:sz w:val="31"/>
          <w:szCs w:val="31"/>
          <w:shd w:val="clear" w:color="auto" w:fill="FFFFFF"/>
        </w:rPr>
      </w:pPr>
    </w:p>
    <w:p w14:paraId="3A7D9E85">
      <w:pPr>
        <w:adjustRightInd w:val="0"/>
        <w:snapToGrid w:val="0"/>
        <w:spacing w:line="360" w:lineRule="auto"/>
        <w:ind w:left="-88" w:leftChars="-42"/>
        <w:rPr>
          <w:rFonts w:hint="eastAsia" w:ascii="仿宋" w:hAnsi="仿宋" w:eastAsia="仿宋" w:cs="仿宋"/>
          <w:color w:val="auto"/>
          <w:sz w:val="24"/>
        </w:rPr>
      </w:pPr>
    </w:p>
    <w:p w14:paraId="6DAA48D8">
      <w:pPr>
        <w:adjustRightInd w:val="0"/>
        <w:snapToGrid w:val="0"/>
        <w:spacing w:line="360" w:lineRule="auto"/>
        <w:ind w:left="-88" w:leftChars="-42" w:firstLine="480" w:firstLineChars="200"/>
        <w:rPr>
          <w:rFonts w:hint="eastAsia" w:ascii="仿宋" w:hAnsi="仿宋" w:eastAsia="仿宋" w:cs="仿宋"/>
          <w:color w:val="auto"/>
          <w:sz w:val="24"/>
        </w:rPr>
      </w:pPr>
      <w:r>
        <w:rPr>
          <w:rFonts w:hint="eastAsia" w:ascii="仿宋" w:hAnsi="仿宋" w:eastAsia="仿宋" w:cs="仿宋"/>
          <w:color w:val="auto"/>
          <w:sz w:val="24"/>
        </w:rPr>
        <w:t>报价人法定代表人或授权代表签字：</w:t>
      </w:r>
      <w:r>
        <w:rPr>
          <w:rFonts w:ascii="仿宋" w:hAnsi="仿宋" w:eastAsia="仿宋" w:cs="仿宋"/>
          <w:color w:val="auto"/>
          <w:sz w:val="24"/>
        </w:rPr>
        <w:t>________________________</w:t>
      </w:r>
    </w:p>
    <w:p w14:paraId="437C936A">
      <w:pPr>
        <w:adjustRightInd w:val="0"/>
        <w:snapToGrid w:val="0"/>
        <w:spacing w:line="360" w:lineRule="auto"/>
        <w:ind w:left="-88" w:leftChars="-42" w:firstLine="480" w:firstLineChars="200"/>
        <w:rPr>
          <w:rFonts w:hint="eastAsia" w:ascii="仿宋" w:hAnsi="仿宋" w:eastAsia="仿宋" w:cs="仿宋"/>
          <w:color w:val="auto"/>
          <w:sz w:val="24"/>
          <w:u w:val="single"/>
        </w:rPr>
      </w:pPr>
      <w:r>
        <w:rPr>
          <w:rFonts w:hint="eastAsia" w:ascii="仿宋" w:hAnsi="仿宋" w:eastAsia="仿宋" w:cs="仿宋"/>
          <w:color w:val="auto"/>
          <w:sz w:val="24"/>
        </w:rPr>
        <w:t>响应供应商名称（</w:t>
      </w:r>
      <w:r>
        <w:rPr>
          <w:rFonts w:hint="eastAsia" w:ascii="仿宋" w:hAnsi="仿宋" w:eastAsia="仿宋" w:cs="仿宋"/>
          <w:color w:val="auto"/>
          <w:sz w:val="24"/>
          <w:lang w:val="en-US" w:eastAsia="zh-CN"/>
        </w:rPr>
        <w:t>章</w:t>
      </w:r>
      <w:r>
        <w:rPr>
          <w:rFonts w:hint="eastAsia" w:ascii="仿宋" w:hAnsi="仿宋" w:eastAsia="仿宋" w:cs="仿宋"/>
          <w:color w:val="auto"/>
          <w:sz w:val="24"/>
        </w:rPr>
        <w:t>）：</w:t>
      </w:r>
      <w:r>
        <w:rPr>
          <w:rFonts w:ascii="仿宋" w:hAnsi="仿宋" w:eastAsia="仿宋" w:cs="仿宋"/>
          <w:color w:val="auto"/>
          <w:sz w:val="24"/>
        </w:rPr>
        <w:t xml:space="preserve">   </w:t>
      </w:r>
    </w:p>
    <w:p w14:paraId="064A95E6">
      <w:pPr>
        <w:adjustRightInd w:val="0"/>
        <w:snapToGrid w:val="0"/>
        <w:spacing w:line="360" w:lineRule="auto"/>
        <w:ind w:left="-88" w:leftChars="-42" w:firstLine="480" w:firstLineChars="200"/>
        <w:rPr>
          <w:rFonts w:hint="eastAsia" w:ascii="仿宋" w:hAnsi="仿宋" w:eastAsia="仿宋" w:cs="仿宋"/>
          <w:color w:val="auto"/>
          <w:sz w:val="24"/>
        </w:rPr>
      </w:pPr>
      <w:r>
        <w:rPr>
          <w:rFonts w:hint="eastAsia" w:ascii="仿宋" w:hAnsi="仿宋" w:eastAsia="仿宋" w:cs="仿宋"/>
          <w:color w:val="auto"/>
          <w:sz w:val="24"/>
        </w:rPr>
        <w:t>时间：</w:t>
      </w:r>
      <w:r>
        <w:rPr>
          <w:rFonts w:ascii="仿宋" w:hAnsi="仿宋" w:eastAsia="仿宋" w:cs="仿宋"/>
          <w:color w:val="auto"/>
          <w:sz w:val="24"/>
        </w:rPr>
        <w:t>202</w:t>
      </w:r>
      <w:r>
        <w:rPr>
          <w:rFonts w:hint="eastAsia" w:ascii="仿宋" w:hAnsi="仿宋" w:eastAsia="仿宋" w:cs="仿宋"/>
          <w:color w:val="auto"/>
          <w:sz w:val="24"/>
          <w:lang w:val="en-US" w:eastAsia="zh-CN"/>
        </w:rPr>
        <w:t>6</w:t>
      </w:r>
      <w:r>
        <w:rPr>
          <w:rFonts w:hint="eastAsia" w:ascii="仿宋" w:hAnsi="仿宋" w:eastAsia="仿宋" w:cs="仿宋"/>
          <w:color w:val="auto"/>
          <w:sz w:val="24"/>
        </w:rPr>
        <w:t>年</w:t>
      </w:r>
      <w:r>
        <w:rPr>
          <w:rFonts w:ascii="仿宋" w:hAnsi="仿宋" w:eastAsia="仿宋" w:cs="仿宋"/>
          <w:color w:val="auto"/>
          <w:sz w:val="24"/>
          <w:u w:val="single"/>
        </w:rPr>
        <w:t xml:space="preserve">       </w:t>
      </w:r>
      <w:r>
        <w:rPr>
          <w:rFonts w:hint="eastAsia" w:ascii="仿宋" w:hAnsi="仿宋" w:eastAsia="仿宋" w:cs="仿宋"/>
          <w:color w:val="auto"/>
          <w:sz w:val="24"/>
        </w:rPr>
        <w:t>月</w:t>
      </w:r>
      <w:r>
        <w:rPr>
          <w:rFonts w:ascii="仿宋" w:hAnsi="仿宋" w:eastAsia="仿宋" w:cs="仿宋"/>
          <w:color w:val="auto"/>
          <w:sz w:val="24"/>
          <w:u w:val="single"/>
        </w:rPr>
        <w:t xml:space="preserve">      </w:t>
      </w:r>
      <w:r>
        <w:rPr>
          <w:rFonts w:hint="eastAsia" w:ascii="仿宋" w:hAnsi="仿宋" w:eastAsia="仿宋" w:cs="仿宋"/>
          <w:color w:val="auto"/>
          <w:sz w:val="24"/>
        </w:rPr>
        <w:t>日</w:t>
      </w:r>
      <w:r>
        <w:rPr>
          <w:rFonts w:ascii="仿宋" w:hAnsi="仿宋" w:eastAsia="仿宋" w:cs="仿宋"/>
          <w:color w:val="auto"/>
          <w:sz w:val="24"/>
        </w:rPr>
        <w:t xml:space="preserve">   </w:t>
      </w:r>
    </w:p>
    <w:p w14:paraId="1BCD2440">
      <w:pPr>
        <w:adjustRightInd w:val="0"/>
        <w:snapToGrid w:val="0"/>
        <w:spacing w:line="360" w:lineRule="auto"/>
        <w:ind w:left="-88" w:leftChars="-42"/>
        <w:rPr>
          <w:rFonts w:hint="eastAsia" w:ascii="仿宋" w:hAnsi="仿宋" w:eastAsia="仿宋" w:cs="仿宋"/>
          <w:color w:val="auto"/>
          <w:sz w:val="24"/>
        </w:rPr>
      </w:pPr>
      <w:r>
        <w:rPr>
          <w:rFonts w:ascii="仿宋" w:hAnsi="仿宋" w:eastAsia="仿宋" w:cs="仿宋"/>
          <w:color w:val="auto"/>
          <w:sz w:val="24"/>
        </w:rPr>
        <w:t xml:space="preserve"> </w:t>
      </w:r>
    </w:p>
    <w:p w14:paraId="33803B39">
      <w:pPr>
        <w:pStyle w:val="6"/>
        <w:widowControl/>
        <w:spacing w:beforeAutospacing="0" w:after="300" w:afterAutospacing="0" w:line="405" w:lineRule="atLeast"/>
        <w:ind w:firstLine="555"/>
        <w:rPr>
          <w:rFonts w:hint="eastAsia" w:ascii="仿宋" w:hAnsi="仿宋" w:eastAsia="仿宋" w:cs="仿宋"/>
          <w:color w:val="auto"/>
          <w:sz w:val="31"/>
          <w:szCs w:val="31"/>
          <w:shd w:val="clear" w:color="auto" w:fill="FFFFFF"/>
        </w:rPr>
      </w:pPr>
    </w:p>
    <w:p w14:paraId="45D534AA">
      <w:pPr>
        <w:pStyle w:val="6"/>
        <w:widowControl/>
        <w:spacing w:beforeAutospacing="0" w:after="300" w:afterAutospacing="0" w:line="405" w:lineRule="atLeast"/>
        <w:ind w:firstLine="555"/>
        <w:rPr>
          <w:rFonts w:hint="eastAsia" w:ascii="仿宋" w:hAnsi="仿宋" w:eastAsia="仿宋" w:cs="仿宋"/>
          <w:color w:val="auto"/>
          <w:sz w:val="31"/>
          <w:szCs w:val="31"/>
          <w:shd w:val="clear" w:color="auto" w:fill="FFFFFF"/>
        </w:rPr>
      </w:pPr>
    </w:p>
    <w:p w14:paraId="508D2F4D">
      <w:pPr>
        <w:pStyle w:val="6"/>
        <w:widowControl/>
        <w:spacing w:beforeAutospacing="0" w:after="300" w:afterAutospacing="0" w:line="405" w:lineRule="atLeast"/>
        <w:rPr>
          <w:rFonts w:hint="eastAsia" w:ascii="仿宋" w:hAnsi="仿宋" w:eastAsia="仿宋" w:cs="仿宋"/>
          <w:color w:val="auto"/>
          <w:sz w:val="31"/>
          <w:szCs w:val="31"/>
          <w:shd w:val="clear" w:color="auto" w:fill="FFFFFF"/>
        </w:rPr>
      </w:pPr>
    </w:p>
    <w:p w14:paraId="4D7544B0">
      <w:pPr>
        <w:pStyle w:val="6"/>
        <w:widowControl/>
        <w:spacing w:beforeAutospacing="0" w:after="300" w:afterAutospacing="0" w:line="405" w:lineRule="atLeast"/>
        <w:rPr>
          <w:rFonts w:hint="eastAsia" w:ascii="仿宋" w:hAnsi="仿宋" w:eastAsia="仿宋" w:cs="仿宋"/>
          <w:color w:val="auto"/>
          <w:sz w:val="31"/>
          <w:szCs w:val="31"/>
          <w:shd w:val="clear" w:color="auto" w:fill="FFFFFF"/>
        </w:rPr>
      </w:pPr>
    </w:p>
    <w:p w14:paraId="3CDDBF82">
      <w:pPr>
        <w:jc w:val="center"/>
        <w:rPr>
          <w:rFonts w:hint="eastAsia" w:ascii="方正公文小标宋" w:hAnsi="方正公文小标宋" w:eastAsia="方正公文小标宋" w:cs="方正公文小标宋"/>
          <w:b w:val="0"/>
          <w:bCs w:val="0"/>
          <w:i w:val="0"/>
          <w:iCs w:val="0"/>
          <w:color w:val="auto"/>
          <w:kern w:val="0"/>
          <w:sz w:val="36"/>
          <w:szCs w:val="36"/>
          <w:u w:val="none"/>
          <w:lang w:val="en-US" w:eastAsia="zh-CN" w:bidi="ar"/>
        </w:rPr>
      </w:pPr>
      <w:r>
        <w:rPr>
          <w:rFonts w:hint="eastAsia" w:ascii="方正公文小标宋" w:hAnsi="方正公文小标宋" w:eastAsia="方正公文小标宋" w:cs="方正公文小标宋"/>
          <w:b w:val="0"/>
          <w:bCs w:val="0"/>
          <w:i w:val="0"/>
          <w:iCs w:val="0"/>
          <w:color w:val="auto"/>
          <w:kern w:val="0"/>
          <w:sz w:val="36"/>
          <w:szCs w:val="36"/>
          <w:u w:val="none"/>
          <w:lang w:val="en-US" w:eastAsia="zh-CN" w:bidi="ar"/>
        </w:rPr>
        <w:t>二、营业执照</w:t>
      </w:r>
    </w:p>
    <w:p w14:paraId="5F4B2E75">
      <w:pPr>
        <w:jc w:val="center"/>
        <w:rPr>
          <w:rFonts w:hint="eastAsia" w:ascii="方正公文小标宋" w:hAnsi="方正公文小标宋" w:eastAsia="方正公文小标宋" w:cs="方正公文小标宋"/>
          <w:b w:val="0"/>
          <w:bCs w:val="0"/>
          <w:i w:val="0"/>
          <w:iCs w:val="0"/>
          <w:color w:val="auto"/>
          <w:kern w:val="0"/>
          <w:sz w:val="36"/>
          <w:szCs w:val="36"/>
          <w:u w:val="none"/>
          <w:lang w:val="en-US" w:eastAsia="zh-CN" w:bidi="ar"/>
        </w:rPr>
      </w:pPr>
      <w:r>
        <w:rPr>
          <w:rFonts w:hint="eastAsia" w:ascii="方正公文小标宋" w:hAnsi="方正公文小标宋" w:eastAsia="方正公文小标宋" w:cs="方正公文小标宋"/>
          <w:b w:val="0"/>
          <w:bCs w:val="0"/>
          <w:i w:val="0"/>
          <w:iCs w:val="0"/>
          <w:color w:val="auto"/>
          <w:kern w:val="0"/>
          <w:sz w:val="36"/>
          <w:szCs w:val="36"/>
          <w:u w:val="none"/>
          <w:lang w:val="en-US" w:eastAsia="zh-CN" w:bidi="ar"/>
        </w:rPr>
        <w:br w:type="page"/>
      </w:r>
    </w:p>
    <w:p w14:paraId="32D59336">
      <w:pPr>
        <w:jc w:val="cente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pPr>
      <w: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t>三、授权书</w:t>
      </w:r>
    </w:p>
    <w:p w14:paraId="58487D51">
      <w:pPr>
        <w:jc w:val="cente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pPr>
      <w: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br w:type="page"/>
      </w:r>
    </w:p>
    <w:p w14:paraId="7B9AB831">
      <w:pPr>
        <w:pStyle w:val="5"/>
        <w:rPr>
          <w:rFonts w:hint="eastAsia"/>
          <w:lang w:val="en-US" w:eastAsia="zh-CN"/>
        </w:rPr>
      </w:pPr>
    </w:p>
    <w:p w14:paraId="43E98BFE">
      <w:pPr>
        <w:jc w:val="center"/>
        <w:rPr>
          <w:rFonts w:hint="eastAsia" w:ascii="方正小标宋_GBK" w:hAnsi="方正小标宋_GBK" w:eastAsia="方正小标宋_GBK" w:cs="方正小标宋_GBK"/>
          <w:color w:val="auto"/>
          <w:sz w:val="32"/>
          <w:szCs w:val="32"/>
        </w:rPr>
      </w:pPr>
      <w: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t>四、承诺函</w:t>
      </w:r>
    </w:p>
    <w:p w14:paraId="771C6B1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sz w:val="24"/>
          <w:szCs w:val="24"/>
        </w:rPr>
      </w:pPr>
    </w:p>
    <w:p w14:paraId="183AA40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sz w:val="24"/>
          <w:szCs w:val="24"/>
          <w:lang w:eastAsia="zh-CN"/>
        </w:rPr>
      </w:pPr>
      <w:r>
        <w:rPr>
          <w:rFonts w:hint="eastAsia"/>
          <w:color w:val="auto"/>
          <w:sz w:val="24"/>
          <w:szCs w:val="24"/>
        </w:rPr>
        <w:t>致：</w:t>
      </w:r>
      <w:r>
        <w:rPr>
          <w:rFonts w:hint="eastAsia"/>
          <w:color w:val="auto"/>
          <w:sz w:val="24"/>
          <w:szCs w:val="24"/>
          <w:lang w:eastAsia="zh-CN"/>
        </w:rPr>
        <w:t>（</w:t>
      </w:r>
      <w:r>
        <w:rPr>
          <w:rFonts w:hint="eastAsia"/>
          <w:color w:val="auto"/>
          <w:sz w:val="24"/>
          <w:szCs w:val="24"/>
        </w:rPr>
        <w:t>采购人/采购代理机构</w:t>
      </w:r>
      <w:r>
        <w:rPr>
          <w:rFonts w:hint="eastAsia"/>
          <w:color w:val="auto"/>
          <w:sz w:val="24"/>
          <w:szCs w:val="24"/>
          <w:lang w:eastAsia="zh-CN"/>
        </w:rPr>
        <w:t>）</w:t>
      </w:r>
    </w:p>
    <w:p w14:paraId="17EF86A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sz w:val="24"/>
          <w:szCs w:val="24"/>
          <w:lang w:eastAsia="zh-CN"/>
        </w:rPr>
      </w:pPr>
    </w:p>
    <w:p w14:paraId="266DEC9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我方</w:t>
      </w:r>
      <w:r>
        <w:rPr>
          <w:rFonts w:hint="eastAsia"/>
          <w:color w:val="auto"/>
          <w:sz w:val="24"/>
          <w:szCs w:val="24"/>
          <w:u w:val="single"/>
        </w:rPr>
        <w:t>（供应商名称）</w:t>
      </w:r>
      <w:r>
        <w:rPr>
          <w:rFonts w:hint="eastAsia"/>
          <w:color w:val="auto"/>
          <w:sz w:val="24"/>
          <w:szCs w:val="24"/>
        </w:rPr>
        <w:t>符合《中华人民共和国政府采购法》第二十二条第一款第（二）项、第（三）项、第（四）项、第（五）项规定条件，具体包括：</w:t>
      </w:r>
    </w:p>
    <w:p w14:paraId="24B9138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1.具有良好的商业信誉和健全的财务会计制度；</w:t>
      </w:r>
    </w:p>
    <w:p w14:paraId="16C7463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2.具有履行合同所必需的设备和专业技术能力；</w:t>
      </w:r>
    </w:p>
    <w:p w14:paraId="33279AA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3.具有依法缴纳税收和社会保障资金的良好记录；</w:t>
      </w:r>
    </w:p>
    <w:p w14:paraId="2F4B24C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4.参加政府采购活动前三年内，在经营活动中没有重大违法记录。</w:t>
      </w:r>
    </w:p>
    <w:p w14:paraId="239F6CC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（1）我方未因违法经营被追究过刑事责任；</w:t>
      </w:r>
    </w:p>
    <w:p w14:paraId="630F43A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（2）我方未因违法经营被责令停产停业、吊销许可证或者执照；</w:t>
      </w:r>
    </w:p>
    <w:p w14:paraId="7523B5A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color w:val="auto"/>
          <w:sz w:val="24"/>
          <w:szCs w:val="24"/>
        </w:rPr>
      </w:pPr>
      <w:r>
        <w:rPr>
          <w:rFonts w:hint="eastAsia"/>
          <w:color w:val="auto"/>
          <w:sz w:val="24"/>
          <w:szCs w:val="24"/>
        </w:rPr>
        <w:t>（3）我方未因违法经营被处以较大数额罚款等行政处罚。</w:t>
      </w:r>
    </w:p>
    <w:p w14:paraId="3CA0FE9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color w:val="auto"/>
          <w:sz w:val="24"/>
          <w:szCs w:val="24"/>
        </w:rPr>
      </w:pPr>
      <w:r>
        <w:rPr>
          <w:rFonts w:hint="eastAsia"/>
          <w:color w:val="auto"/>
          <w:sz w:val="24"/>
          <w:szCs w:val="24"/>
        </w:rPr>
        <w:t>5.法律、行政法规规定的其他条件。</w:t>
      </w:r>
    </w:p>
    <w:p w14:paraId="2790C11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6C40B74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特此承诺。</w:t>
      </w:r>
    </w:p>
    <w:p w14:paraId="72253E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sz w:val="24"/>
          <w:szCs w:val="24"/>
        </w:rPr>
      </w:pPr>
    </w:p>
    <w:p w14:paraId="1030FC2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sz w:val="24"/>
          <w:szCs w:val="24"/>
        </w:rPr>
      </w:pPr>
    </w:p>
    <w:p w14:paraId="09D84B1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sz w:val="24"/>
          <w:szCs w:val="24"/>
        </w:rPr>
      </w:pPr>
      <w:r>
        <w:rPr>
          <w:rFonts w:hint="eastAsia"/>
          <w:color w:val="auto"/>
          <w:sz w:val="24"/>
          <w:szCs w:val="24"/>
        </w:rPr>
        <w:t xml:space="preserve">      </w:t>
      </w:r>
      <w:r>
        <w:rPr>
          <w:rFonts w:hint="eastAsia"/>
          <w:color w:val="auto"/>
          <w:sz w:val="24"/>
          <w:szCs w:val="24"/>
          <w:lang w:val="en-US" w:eastAsia="zh-CN"/>
        </w:rPr>
        <w:t xml:space="preserve">                               </w:t>
      </w:r>
      <w:r>
        <w:rPr>
          <w:rFonts w:hint="eastAsia"/>
          <w:color w:val="auto"/>
          <w:sz w:val="24"/>
          <w:szCs w:val="24"/>
        </w:rPr>
        <w:t xml:space="preserve"> 供应商名称（公章）：</w:t>
      </w:r>
    </w:p>
    <w:p w14:paraId="41A3DEED">
      <w:pPr>
        <w:keepNext w:val="0"/>
        <w:keepLines w:val="0"/>
        <w:pageBreakBefore w:val="0"/>
        <w:widowControl w:val="0"/>
        <w:kinsoku/>
        <w:wordWrap/>
        <w:overflowPunct/>
        <w:topLinePunct w:val="0"/>
        <w:autoSpaceDE/>
        <w:autoSpaceDN/>
        <w:bidi w:val="0"/>
        <w:adjustRightInd/>
        <w:snapToGrid/>
        <w:spacing w:line="560" w:lineRule="exact"/>
        <w:textAlignment w:val="auto"/>
        <w:rPr>
          <w:color w:val="auto"/>
          <w:sz w:val="24"/>
          <w:szCs w:val="24"/>
        </w:rPr>
      </w:pPr>
      <w:r>
        <w:rPr>
          <w:rFonts w:hint="eastAsia"/>
          <w:color w:val="auto"/>
          <w:sz w:val="24"/>
          <w:szCs w:val="24"/>
        </w:rPr>
        <w:t xml:space="preserve">      </w:t>
      </w:r>
      <w:r>
        <w:rPr>
          <w:rFonts w:hint="eastAsia"/>
          <w:color w:val="auto"/>
          <w:sz w:val="24"/>
          <w:szCs w:val="24"/>
          <w:lang w:val="en-US" w:eastAsia="zh-CN"/>
        </w:rPr>
        <w:t xml:space="preserve">                               </w:t>
      </w:r>
      <w:r>
        <w:rPr>
          <w:rFonts w:hint="eastAsia"/>
          <w:color w:val="auto"/>
          <w:sz w:val="24"/>
          <w:szCs w:val="24"/>
        </w:rPr>
        <w:t xml:space="preserve"> 法定代表人或授权代表人（签字）：</w:t>
      </w:r>
    </w:p>
    <w:p w14:paraId="474BF428">
      <w:pPr>
        <w:keepNext w:val="0"/>
        <w:keepLines w:val="0"/>
        <w:pageBreakBefore w:val="0"/>
        <w:widowControl w:val="0"/>
        <w:kinsoku/>
        <w:wordWrap/>
        <w:overflowPunct/>
        <w:topLinePunct w:val="0"/>
        <w:autoSpaceDE/>
        <w:autoSpaceDN/>
        <w:bidi w:val="0"/>
        <w:adjustRightInd/>
        <w:snapToGrid/>
        <w:spacing w:line="560" w:lineRule="exact"/>
        <w:ind w:firstLine="4560" w:firstLineChars="1900"/>
        <w:textAlignment w:val="auto"/>
        <w:rPr>
          <w:rFonts w:hint="eastAsia"/>
          <w:color w:val="auto"/>
          <w:sz w:val="24"/>
          <w:szCs w:val="24"/>
        </w:rPr>
      </w:pPr>
      <w:r>
        <w:rPr>
          <w:rFonts w:hint="eastAsia"/>
          <w:color w:val="auto"/>
          <w:sz w:val="24"/>
          <w:szCs w:val="24"/>
        </w:rPr>
        <w:t xml:space="preserve">    年  月  日</w:t>
      </w:r>
    </w:p>
    <w:p w14:paraId="1AE9AEDF">
      <w:pPr>
        <w:keepNext w:val="0"/>
        <w:keepLines w:val="0"/>
        <w:pageBreakBefore w:val="0"/>
        <w:widowControl w:val="0"/>
        <w:kinsoku/>
        <w:wordWrap/>
        <w:overflowPunct/>
        <w:topLinePunct w:val="0"/>
        <w:autoSpaceDE/>
        <w:autoSpaceDN/>
        <w:bidi w:val="0"/>
        <w:adjustRightInd/>
        <w:snapToGrid/>
        <w:spacing w:line="560" w:lineRule="exact"/>
        <w:ind w:firstLine="4560" w:firstLineChars="1900"/>
        <w:textAlignment w:val="auto"/>
        <w:rPr>
          <w:rFonts w:hint="eastAsia"/>
          <w:color w:val="auto"/>
          <w:sz w:val="24"/>
          <w:szCs w:val="24"/>
        </w:rPr>
      </w:pPr>
      <w:r>
        <w:rPr>
          <w:rFonts w:hint="eastAsia"/>
          <w:color w:val="auto"/>
          <w:sz w:val="24"/>
          <w:szCs w:val="24"/>
        </w:rPr>
        <w:br w:type="page"/>
      </w:r>
    </w:p>
    <w:p w14:paraId="2F752D5E">
      <w:pPr>
        <w:numPr>
          <w:ilvl w:val="0"/>
          <w:numId w:val="1"/>
        </w:numPr>
        <w:jc w:val="cente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pPr>
      <w: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t>业绩合同证明材料</w:t>
      </w:r>
    </w:p>
    <w:p w14:paraId="11328164">
      <w:pPr>
        <w:numPr>
          <w:ilvl w:val="0"/>
          <w:numId w:val="0"/>
        </w:numPr>
        <w:rPr>
          <w:rFonts w:hint="eastAsia"/>
          <w:lang w:val="en-US" w:eastAsia="zh-CN"/>
        </w:rPr>
      </w:pPr>
    </w:p>
    <w:p w14:paraId="246F24A4">
      <w:pPr>
        <w:numPr>
          <w:ilvl w:val="0"/>
          <w:numId w:val="0"/>
        </w:numPr>
        <w:rPr>
          <w:rFonts w:hint="eastAsia"/>
          <w:lang w:val="en-US" w:eastAsia="zh-CN"/>
        </w:rPr>
        <w:sectPr>
          <w:pgSz w:w="11906" w:h="16838"/>
          <w:pgMar w:top="1440" w:right="1800" w:bottom="1440" w:left="1800" w:header="851" w:footer="992" w:gutter="0"/>
          <w:cols w:space="425" w:num="1"/>
          <w:docGrid w:type="lines" w:linePitch="312" w:charSpace="0"/>
        </w:sectPr>
      </w:pPr>
    </w:p>
    <w:p w14:paraId="539E03B5">
      <w:pPr>
        <w:jc w:val="cente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pPr>
      <w: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t>六、技术负责人证明材料</w:t>
      </w:r>
    </w:p>
    <w:p w14:paraId="36F1EE34">
      <w:pPr>
        <w:numPr>
          <w:ilvl w:val="0"/>
          <w:numId w:val="0"/>
        </w:numPr>
        <w:rPr>
          <w:rFonts w:hint="eastAsia"/>
          <w:lang w:val="en-US" w:eastAsia="zh-CN"/>
        </w:rPr>
        <w:sectPr>
          <w:pgSz w:w="11906" w:h="16838"/>
          <w:pgMar w:top="1440" w:right="1800" w:bottom="1440" w:left="1800" w:header="851" w:footer="992" w:gutter="0"/>
          <w:cols w:space="425" w:num="1"/>
          <w:docGrid w:type="lines" w:linePitch="312" w:charSpace="0"/>
        </w:sectPr>
      </w:pPr>
    </w:p>
    <w:p w14:paraId="33FD7E28">
      <w:pPr>
        <w:numPr>
          <w:ilvl w:val="0"/>
          <w:numId w:val="0"/>
        </w:num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roman"/>
    <w:pitch w:val="default"/>
    <w:sig w:usb0="800002BF" w:usb1="38CF7CFA" w:usb2="00000016" w:usb3="00000000" w:csb0="00040001" w:csb1="00000000"/>
    <w:embedRegular r:id="rId1" w:fontKey="{1DF1EA6E-4616-4919-8584-A06CAEEB8E3A}"/>
  </w:font>
  <w:font w:name="微软雅黑">
    <w:panose1 w:val="020B0503020204020204"/>
    <w:charset w:val="86"/>
    <w:family w:val="auto"/>
    <w:pitch w:val="default"/>
    <w:sig w:usb0="80000287" w:usb1="2ACF3C50" w:usb2="00000016" w:usb3="00000000" w:csb0="0004001F" w:csb1="00000000"/>
    <w:embedRegular r:id="rId2" w:fontKey="{FE884167-1DBD-4EBA-B412-0E6D8B32CA6D}"/>
  </w:font>
  <w:font w:name="方正小标宋_GBK">
    <w:panose1 w:val="02000000000000000000"/>
    <w:charset w:val="86"/>
    <w:family w:val="script"/>
    <w:pitch w:val="default"/>
    <w:sig w:usb0="A00002BF" w:usb1="38CF7CFA" w:usb2="00082016" w:usb3="00000000" w:csb0="00040001" w:csb1="00000000"/>
    <w:embedRegular r:id="rId3" w:fontKey="{F2DE775B-0611-42F8-BB07-F2A4432D010F}"/>
  </w:font>
  <w:font w:name="方正公文小标宋">
    <w:panose1 w:val="02000500000000000000"/>
    <w:charset w:val="86"/>
    <w:family w:val="auto"/>
    <w:pitch w:val="default"/>
    <w:sig w:usb0="A00002BF" w:usb1="38CF7CFA" w:usb2="00000016" w:usb3="00000000" w:csb0="00040001" w:csb1="00000000"/>
    <w:embedRegular r:id="rId4" w:fontKey="{04811E28-AEB1-4DD7-A540-4D2FD31BA673}"/>
  </w:font>
  <w:font w:name="WPSEMBED1">
    <w:panose1 w:val="02000000000000000000"/>
    <w:charset w:val="86"/>
    <w:family w:val="auto"/>
    <w:pitch w:val="default"/>
    <w:sig w:usb0="A00002BF" w:usb1="38CF7CFA" w:usb2="00082016" w:usb3="00000000" w:csb0="00040001" w:csb1="00000000"/>
  </w:font>
  <w:font w:name="WPSEMBED2">
    <w:panose1 w:val="02000500000000000000"/>
    <w:charset w:val="86"/>
    <w:family w:val="auto"/>
    <w:pitch w:val="default"/>
    <w:sig w:usb0="A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9A5F7D"/>
    <w:multiLevelType w:val="singleLevel"/>
    <w:tmpl w:val="8E9A5F7D"/>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dmMzI2YTE1NWY3YTAxNzM4ZDAzMTAwZDczMzZkZWUifQ=="/>
  </w:docVars>
  <w:rsids>
    <w:rsidRoot w:val="000113C3"/>
    <w:rsid w:val="000113C3"/>
    <w:rsid w:val="00044C63"/>
    <w:rsid w:val="000A4E9A"/>
    <w:rsid w:val="000C50B7"/>
    <w:rsid w:val="000D6907"/>
    <w:rsid w:val="000D69D1"/>
    <w:rsid w:val="00110173"/>
    <w:rsid w:val="00236507"/>
    <w:rsid w:val="00236DD3"/>
    <w:rsid w:val="00364DF5"/>
    <w:rsid w:val="003E57C0"/>
    <w:rsid w:val="004D777C"/>
    <w:rsid w:val="004E0863"/>
    <w:rsid w:val="00501803"/>
    <w:rsid w:val="00504C45"/>
    <w:rsid w:val="00513531"/>
    <w:rsid w:val="00540C7E"/>
    <w:rsid w:val="00554056"/>
    <w:rsid w:val="005725E5"/>
    <w:rsid w:val="005A0D88"/>
    <w:rsid w:val="005D1333"/>
    <w:rsid w:val="00601FF2"/>
    <w:rsid w:val="00615F00"/>
    <w:rsid w:val="006360BD"/>
    <w:rsid w:val="00636521"/>
    <w:rsid w:val="006D4F5F"/>
    <w:rsid w:val="00742080"/>
    <w:rsid w:val="00791364"/>
    <w:rsid w:val="00844CCA"/>
    <w:rsid w:val="00875D9A"/>
    <w:rsid w:val="008A18A6"/>
    <w:rsid w:val="008B7570"/>
    <w:rsid w:val="008B7639"/>
    <w:rsid w:val="008C25CA"/>
    <w:rsid w:val="009666EC"/>
    <w:rsid w:val="00993ED4"/>
    <w:rsid w:val="009B3B37"/>
    <w:rsid w:val="009C7AFC"/>
    <w:rsid w:val="00A02269"/>
    <w:rsid w:val="00A32EFA"/>
    <w:rsid w:val="00A65C6B"/>
    <w:rsid w:val="00A91726"/>
    <w:rsid w:val="00AA07C2"/>
    <w:rsid w:val="00B262FA"/>
    <w:rsid w:val="00B36D15"/>
    <w:rsid w:val="00B701B7"/>
    <w:rsid w:val="00B71E72"/>
    <w:rsid w:val="00BD1C48"/>
    <w:rsid w:val="00C12467"/>
    <w:rsid w:val="00C36FC5"/>
    <w:rsid w:val="00CB5F56"/>
    <w:rsid w:val="00CD28CA"/>
    <w:rsid w:val="00D06D5B"/>
    <w:rsid w:val="00D244AC"/>
    <w:rsid w:val="00D63254"/>
    <w:rsid w:val="00D6619E"/>
    <w:rsid w:val="00DB7A2B"/>
    <w:rsid w:val="00E27B54"/>
    <w:rsid w:val="00E41BCB"/>
    <w:rsid w:val="00E84714"/>
    <w:rsid w:val="00EA233A"/>
    <w:rsid w:val="00EA4638"/>
    <w:rsid w:val="00F538E9"/>
    <w:rsid w:val="01483505"/>
    <w:rsid w:val="01633E9B"/>
    <w:rsid w:val="017B11E4"/>
    <w:rsid w:val="019E3125"/>
    <w:rsid w:val="022B0E5C"/>
    <w:rsid w:val="02624152"/>
    <w:rsid w:val="02A8425B"/>
    <w:rsid w:val="02BF77F6"/>
    <w:rsid w:val="03165668"/>
    <w:rsid w:val="034A70C0"/>
    <w:rsid w:val="034B2E38"/>
    <w:rsid w:val="03675EC4"/>
    <w:rsid w:val="038E557D"/>
    <w:rsid w:val="04131BA8"/>
    <w:rsid w:val="04640655"/>
    <w:rsid w:val="046E6DDE"/>
    <w:rsid w:val="04910D1F"/>
    <w:rsid w:val="049A4077"/>
    <w:rsid w:val="04B62533"/>
    <w:rsid w:val="04BC3FEE"/>
    <w:rsid w:val="04BD2927"/>
    <w:rsid w:val="05D76C05"/>
    <w:rsid w:val="05E530D0"/>
    <w:rsid w:val="060317A8"/>
    <w:rsid w:val="060774EA"/>
    <w:rsid w:val="061D6D0E"/>
    <w:rsid w:val="063F6C84"/>
    <w:rsid w:val="066E1317"/>
    <w:rsid w:val="06710E08"/>
    <w:rsid w:val="06824DC3"/>
    <w:rsid w:val="06A27213"/>
    <w:rsid w:val="06D51397"/>
    <w:rsid w:val="073A569E"/>
    <w:rsid w:val="075C5614"/>
    <w:rsid w:val="07762B7A"/>
    <w:rsid w:val="07E21FBD"/>
    <w:rsid w:val="080A1514"/>
    <w:rsid w:val="08145EEF"/>
    <w:rsid w:val="081D1247"/>
    <w:rsid w:val="08397909"/>
    <w:rsid w:val="08A96A80"/>
    <w:rsid w:val="09246605"/>
    <w:rsid w:val="09AF2373"/>
    <w:rsid w:val="09B72FD5"/>
    <w:rsid w:val="09BE6112"/>
    <w:rsid w:val="09DA6CC4"/>
    <w:rsid w:val="0A742C74"/>
    <w:rsid w:val="0AB80C12"/>
    <w:rsid w:val="0B6947A3"/>
    <w:rsid w:val="0BA61553"/>
    <w:rsid w:val="0BCE184F"/>
    <w:rsid w:val="0BF075AC"/>
    <w:rsid w:val="0BFC0399"/>
    <w:rsid w:val="0C453A65"/>
    <w:rsid w:val="0CEE6D0E"/>
    <w:rsid w:val="0D0429D6"/>
    <w:rsid w:val="0D1A5D55"/>
    <w:rsid w:val="0DD93EFC"/>
    <w:rsid w:val="0DF77E44"/>
    <w:rsid w:val="0EC32E2D"/>
    <w:rsid w:val="0F615EBD"/>
    <w:rsid w:val="0FD06AAD"/>
    <w:rsid w:val="0FF52AA9"/>
    <w:rsid w:val="10AA5642"/>
    <w:rsid w:val="10B7219C"/>
    <w:rsid w:val="114F0BA7"/>
    <w:rsid w:val="114F1D45"/>
    <w:rsid w:val="1193203E"/>
    <w:rsid w:val="11C42733"/>
    <w:rsid w:val="11D72467"/>
    <w:rsid w:val="12296A3A"/>
    <w:rsid w:val="12AD1419"/>
    <w:rsid w:val="12DA1AE3"/>
    <w:rsid w:val="12E806A4"/>
    <w:rsid w:val="12FB3F33"/>
    <w:rsid w:val="1312127D"/>
    <w:rsid w:val="134A0B53"/>
    <w:rsid w:val="13765CAF"/>
    <w:rsid w:val="138F652C"/>
    <w:rsid w:val="13EB044B"/>
    <w:rsid w:val="140137CB"/>
    <w:rsid w:val="14123C2A"/>
    <w:rsid w:val="145F04F1"/>
    <w:rsid w:val="14847F58"/>
    <w:rsid w:val="14AF76CB"/>
    <w:rsid w:val="15A37B93"/>
    <w:rsid w:val="15C947BC"/>
    <w:rsid w:val="15E45152"/>
    <w:rsid w:val="15E46F00"/>
    <w:rsid w:val="163C6D3C"/>
    <w:rsid w:val="1674573A"/>
    <w:rsid w:val="17601C8C"/>
    <w:rsid w:val="176D73C9"/>
    <w:rsid w:val="1776627E"/>
    <w:rsid w:val="17836BED"/>
    <w:rsid w:val="18665AE1"/>
    <w:rsid w:val="189B4CE2"/>
    <w:rsid w:val="189F35B2"/>
    <w:rsid w:val="18E5190D"/>
    <w:rsid w:val="193957B5"/>
    <w:rsid w:val="19650358"/>
    <w:rsid w:val="19A30E80"/>
    <w:rsid w:val="19BC1F42"/>
    <w:rsid w:val="19EF2318"/>
    <w:rsid w:val="19F73366"/>
    <w:rsid w:val="1A5A1E87"/>
    <w:rsid w:val="1AA44EB0"/>
    <w:rsid w:val="1AE23C2A"/>
    <w:rsid w:val="1B027E29"/>
    <w:rsid w:val="1B76566B"/>
    <w:rsid w:val="1C0F6CA1"/>
    <w:rsid w:val="1C4701E9"/>
    <w:rsid w:val="1C872CDB"/>
    <w:rsid w:val="1CA37BDA"/>
    <w:rsid w:val="1CBB4733"/>
    <w:rsid w:val="1D1D719C"/>
    <w:rsid w:val="1D306ECF"/>
    <w:rsid w:val="1DCA10D2"/>
    <w:rsid w:val="1E41383E"/>
    <w:rsid w:val="1E4F5A7B"/>
    <w:rsid w:val="1ECB5101"/>
    <w:rsid w:val="1F4C679F"/>
    <w:rsid w:val="1F52137F"/>
    <w:rsid w:val="1F95570F"/>
    <w:rsid w:val="1FA37E2C"/>
    <w:rsid w:val="20222654"/>
    <w:rsid w:val="209239FD"/>
    <w:rsid w:val="211A2370"/>
    <w:rsid w:val="219739C1"/>
    <w:rsid w:val="219854C9"/>
    <w:rsid w:val="22372AAE"/>
    <w:rsid w:val="2254540E"/>
    <w:rsid w:val="22552F34"/>
    <w:rsid w:val="22715FC0"/>
    <w:rsid w:val="2277734E"/>
    <w:rsid w:val="23541FE2"/>
    <w:rsid w:val="235F406A"/>
    <w:rsid w:val="23CB16FF"/>
    <w:rsid w:val="242552B4"/>
    <w:rsid w:val="2492046F"/>
    <w:rsid w:val="249441E7"/>
    <w:rsid w:val="24DE4C23"/>
    <w:rsid w:val="24F609FE"/>
    <w:rsid w:val="25194171"/>
    <w:rsid w:val="251F61A7"/>
    <w:rsid w:val="26153106"/>
    <w:rsid w:val="26485289"/>
    <w:rsid w:val="26EA6341"/>
    <w:rsid w:val="26EF3957"/>
    <w:rsid w:val="27007912"/>
    <w:rsid w:val="2762237B"/>
    <w:rsid w:val="278C46A8"/>
    <w:rsid w:val="27B32BD6"/>
    <w:rsid w:val="27BA3F65"/>
    <w:rsid w:val="27CB6172"/>
    <w:rsid w:val="28D21782"/>
    <w:rsid w:val="294A57BC"/>
    <w:rsid w:val="29622B06"/>
    <w:rsid w:val="2A257690"/>
    <w:rsid w:val="2A6C52BE"/>
    <w:rsid w:val="2AC84BEB"/>
    <w:rsid w:val="2AF7102C"/>
    <w:rsid w:val="2B5E554F"/>
    <w:rsid w:val="2BA271EA"/>
    <w:rsid w:val="2C6E3570"/>
    <w:rsid w:val="2C840FE5"/>
    <w:rsid w:val="2CD94E8D"/>
    <w:rsid w:val="2D1B54A6"/>
    <w:rsid w:val="2D2307FE"/>
    <w:rsid w:val="2D2F0F51"/>
    <w:rsid w:val="2D542766"/>
    <w:rsid w:val="2D713318"/>
    <w:rsid w:val="2DB33930"/>
    <w:rsid w:val="2E383E35"/>
    <w:rsid w:val="2E8250B1"/>
    <w:rsid w:val="2E933762"/>
    <w:rsid w:val="2EB86D24"/>
    <w:rsid w:val="2EC870E8"/>
    <w:rsid w:val="2F097580"/>
    <w:rsid w:val="2FB4573E"/>
    <w:rsid w:val="30406FD1"/>
    <w:rsid w:val="30515682"/>
    <w:rsid w:val="30A752A2"/>
    <w:rsid w:val="30EC0F07"/>
    <w:rsid w:val="311961A0"/>
    <w:rsid w:val="318178A1"/>
    <w:rsid w:val="319B271A"/>
    <w:rsid w:val="31D67BED"/>
    <w:rsid w:val="32144BB9"/>
    <w:rsid w:val="322841C1"/>
    <w:rsid w:val="334868C9"/>
    <w:rsid w:val="33791178"/>
    <w:rsid w:val="33D463AE"/>
    <w:rsid w:val="34052A0C"/>
    <w:rsid w:val="34064F33"/>
    <w:rsid w:val="343E7CCC"/>
    <w:rsid w:val="346C4839"/>
    <w:rsid w:val="349F69BC"/>
    <w:rsid w:val="35696FCA"/>
    <w:rsid w:val="35D5640E"/>
    <w:rsid w:val="36032F7B"/>
    <w:rsid w:val="360C7304"/>
    <w:rsid w:val="366F6862"/>
    <w:rsid w:val="371116C7"/>
    <w:rsid w:val="37773C20"/>
    <w:rsid w:val="381B27FE"/>
    <w:rsid w:val="38211DDE"/>
    <w:rsid w:val="38CE1405"/>
    <w:rsid w:val="38F62C52"/>
    <w:rsid w:val="3929719C"/>
    <w:rsid w:val="3942200C"/>
    <w:rsid w:val="394A2C6F"/>
    <w:rsid w:val="3971469F"/>
    <w:rsid w:val="39822409"/>
    <w:rsid w:val="39CC4CDD"/>
    <w:rsid w:val="3A5244D1"/>
    <w:rsid w:val="3AF8313F"/>
    <w:rsid w:val="3B20012B"/>
    <w:rsid w:val="3B3360B0"/>
    <w:rsid w:val="3BA96372"/>
    <w:rsid w:val="3BE15B0C"/>
    <w:rsid w:val="3C2D2B00"/>
    <w:rsid w:val="3C622B2C"/>
    <w:rsid w:val="3CD72A6B"/>
    <w:rsid w:val="3D0E0B83"/>
    <w:rsid w:val="3DEE62BF"/>
    <w:rsid w:val="3E155F41"/>
    <w:rsid w:val="3E491747"/>
    <w:rsid w:val="3E704F26"/>
    <w:rsid w:val="3E9450B8"/>
    <w:rsid w:val="3EC60FE9"/>
    <w:rsid w:val="3F2C52F0"/>
    <w:rsid w:val="3F402B4A"/>
    <w:rsid w:val="3FDA2F9E"/>
    <w:rsid w:val="404228F2"/>
    <w:rsid w:val="40D774DE"/>
    <w:rsid w:val="40DC4AF4"/>
    <w:rsid w:val="41994793"/>
    <w:rsid w:val="41D103D1"/>
    <w:rsid w:val="4211283C"/>
    <w:rsid w:val="42C57F36"/>
    <w:rsid w:val="42DC702D"/>
    <w:rsid w:val="43BD0C0D"/>
    <w:rsid w:val="4493196E"/>
    <w:rsid w:val="44CE0BF8"/>
    <w:rsid w:val="454A2974"/>
    <w:rsid w:val="45BDF80B"/>
    <w:rsid w:val="45D109A0"/>
    <w:rsid w:val="45E16709"/>
    <w:rsid w:val="45F621B4"/>
    <w:rsid w:val="465313B5"/>
    <w:rsid w:val="46AE6F33"/>
    <w:rsid w:val="46CE4EDF"/>
    <w:rsid w:val="474433F3"/>
    <w:rsid w:val="47C50090"/>
    <w:rsid w:val="47F646ED"/>
    <w:rsid w:val="482E20D9"/>
    <w:rsid w:val="48677399"/>
    <w:rsid w:val="4871646A"/>
    <w:rsid w:val="49060960"/>
    <w:rsid w:val="490E3CB9"/>
    <w:rsid w:val="492359B6"/>
    <w:rsid w:val="49973CAE"/>
    <w:rsid w:val="49995C78"/>
    <w:rsid w:val="49AD5280"/>
    <w:rsid w:val="4A233794"/>
    <w:rsid w:val="4A4E6A63"/>
    <w:rsid w:val="4ABE526B"/>
    <w:rsid w:val="4AC43ED9"/>
    <w:rsid w:val="4AD4683C"/>
    <w:rsid w:val="4ADD1B95"/>
    <w:rsid w:val="4AE922E8"/>
    <w:rsid w:val="4AFF1B0B"/>
    <w:rsid w:val="4BAD77B9"/>
    <w:rsid w:val="4BF058F8"/>
    <w:rsid w:val="4C5653E1"/>
    <w:rsid w:val="4C651E42"/>
    <w:rsid w:val="4C983FC5"/>
    <w:rsid w:val="4CA02E7A"/>
    <w:rsid w:val="4CE10AA7"/>
    <w:rsid w:val="4CFB27A6"/>
    <w:rsid w:val="4CFB4554"/>
    <w:rsid w:val="4CFF4044"/>
    <w:rsid w:val="4D0553D3"/>
    <w:rsid w:val="4E037B64"/>
    <w:rsid w:val="4E7E543D"/>
    <w:rsid w:val="4EC07803"/>
    <w:rsid w:val="4ECC61A8"/>
    <w:rsid w:val="4F0973FC"/>
    <w:rsid w:val="4F2E29BF"/>
    <w:rsid w:val="4F367AC5"/>
    <w:rsid w:val="4F8922EB"/>
    <w:rsid w:val="4F972FEC"/>
    <w:rsid w:val="4FE439C5"/>
    <w:rsid w:val="507B60D8"/>
    <w:rsid w:val="50F33EC0"/>
    <w:rsid w:val="514F4A5B"/>
    <w:rsid w:val="51B03B5F"/>
    <w:rsid w:val="523F3135"/>
    <w:rsid w:val="529671F9"/>
    <w:rsid w:val="52C35B14"/>
    <w:rsid w:val="537312E8"/>
    <w:rsid w:val="53CB1124"/>
    <w:rsid w:val="53DA1367"/>
    <w:rsid w:val="53DA3115"/>
    <w:rsid w:val="54077C82"/>
    <w:rsid w:val="543673C4"/>
    <w:rsid w:val="54372316"/>
    <w:rsid w:val="547A66A6"/>
    <w:rsid w:val="54D44008"/>
    <w:rsid w:val="54F00716"/>
    <w:rsid w:val="553E5926"/>
    <w:rsid w:val="55DD6EED"/>
    <w:rsid w:val="55F06C20"/>
    <w:rsid w:val="56150435"/>
    <w:rsid w:val="565F3DA6"/>
    <w:rsid w:val="567C47DE"/>
    <w:rsid w:val="56AF0889"/>
    <w:rsid w:val="56B539C6"/>
    <w:rsid w:val="56FF2E93"/>
    <w:rsid w:val="57805D82"/>
    <w:rsid w:val="580249E9"/>
    <w:rsid w:val="582B2191"/>
    <w:rsid w:val="58403763"/>
    <w:rsid w:val="584971F0"/>
    <w:rsid w:val="585A4825"/>
    <w:rsid w:val="58810D84"/>
    <w:rsid w:val="588B2C30"/>
    <w:rsid w:val="58D36D8E"/>
    <w:rsid w:val="58D97E3F"/>
    <w:rsid w:val="58FE6D8A"/>
    <w:rsid w:val="59A86F4B"/>
    <w:rsid w:val="5A292433"/>
    <w:rsid w:val="5A7D0C9E"/>
    <w:rsid w:val="5AB26B9A"/>
    <w:rsid w:val="5AF820D3"/>
    <w:rsid w:val="5B445318"/>
    <w:rsid w:val="5B4B2B4A"/>
    <w:rsid w:val="5B597015"/>
    <w:rsid w:val="5C6043D4"/>
    <w:rsid w:val="5C974299"/>
    <w:rsid w:val="5D5C103F"/>
    <w:rsid w:val="5DAA7FFC"/>
    <w:rsid w:val="5DC56BE4"/>
    <w:rsid w:val="5DDC5CDC"/>
    <w:rsid w:val="5E8F0FA0"/>
    <w:rsid w:val="5EA26F25"/>
    <w:rsid w:val="5ED864FF"/>
    <w:rsid w:val="5EF3152F"/>
    <w:rsid w:val="5FD2383A"/>
    <w:rsid w:val="60917251"/>
    <w:rsid w:val="60AB24E5"/>
    <w:rsid w:val="60E6759D"/>
    <w:rsid w:val="60F63558"/>
    <w:rsid w:val="611C2FBF"/>
    <w:rsid w:val="613F0A5C"/>
    <w:rsid w:val="616D55C9"/>
    <w:rsid w:val="618C52F7"/>
    <w:rsid w:val="61FF01EB"/>
    <w:rsid w:val="620F6680"/>
    <w:rsid w:val="62BB2364"/>
    <w:rsid w:val="635A392B"/>
    <w:rsid w:val="638E7A78"/>
    <w:rsid w:val="641C5084"/>
    <w:rsid w:val="64357EF4"/>
    <w:rsid w:val="64601415"/>
    <w:rsid w:val="64B90B25"/>
    <w:rsid w:val="64F102BF"/>
    <w:rsid w:val="651B17E0"/>
    <w:rsid w:val="6535464F"/>
    <w:rsid w:val="65B55790"/>
    <w:rsid w:val="65E267F7"/>
    <w:rsid w:val="66134265"/>
    <w:rsid w:val="66154481"/>
    <w:rsid w:val="676A6106"/>
    <w:rsid w:val="676C6322"/>
    <w:rsid w:val="67A237C0"/>
    <w:rsid w:val="67FF0F45"/>
    <w:rsid w:val="683055A2"/>
    <w:rsid w:val="683C7AA3"/>
    <w:rsid w:val="68774F7F"/>
    <w:rsid w:val="6885769C"/>
    <w:rsid w:val="68AB4C28"/>
    <w:rsid w:val="68D73C6F"/>
    <w:rsid w:val="68DE4FFE"/>
    <w:rsid w:val="69531548"/>
    <w:rsid w:val="69AA4EE0"/>
    <w:rsid w:val="69EE74C3"/>
    <w:rsid w:val="6A445335"/>
    <w:rsid w:val="6A5437CA"/>
    <w:rsid w:val="6A6257BB"/>
    <w:rsid w:val="6AC00E5F"/>
    <w:rsid w:val="6B376C47"/>
    <w:rsid w:val="6B8005EE"/>
    <w:rsid w:val="6BB46ABC"/>
    <w:rsid w:val="6C8F1688"/>
    <w:rsid w:val="6C983716"/>
    <w:rsid w:val="6CA9147F"/>
    <w:rsid w:val="6D7B544B"/>
    <w:rsid w:val="6E82642B"/>
    <w:rsid w:val="6EA234C1"/>
    <w:rsid w:val="6F8329E5"/>
    <w:rsid w:val="70357BF9"/>
    <w:rsid w:val="70712010"/>
    <w:rsid w:val="70763D6E"/>
    <w:rsid w:val="70DF36C1"/>
    <w:rsid w:val="70EE2EC5"/>
    <w:rsid w:val="711F61B4"/>
    <w:rsid w:val="71211F2C"/>
    <w:rsid w:val="715B3690"/>
    <w:rsid w:val="717C7162"/>
    <w:rsid w:val="719A3A8C"/>
    <w:rsid w:val="727D7636"/>
    <w:rsid w:val="72AE77EF"/>
    <w:rsid w:val="72D82ABE"/>
    <w:rsid w:val="735C724B"/>
    <w:rsid w:val="73774085"/>
    <w:rsid w:val="737C169B"/>
    <w:rsid w:val="737E5413"/>
    <w:rsid w:val="73840550"/>
    <w:rsid w:val="739A5FC5"/>
    <w:rsid w:val="73C82B32"/>
    <w:rsid w:val="73F52C26"/>
    <w:rsid w:val="742C1313"/>
    <w:rsid w:val="744E2995"/>
    <w:rsid w:val="74C72B58"/>
    <w:rsid w:val="74D06143"/>
    <w:rsid w:val="74E90FB2"/>
    <w:rsid w:val="74FF07D6"/>
    <w:rsid w:val="750E6C6B"/>
    <w:rsid w:val="751C3136"/>
    <w:rsid w:val="758B206A"/>
    <w:rsid w:val="775748F9"/>
    <w:rsid w:val="7758241F"/>
    <w:rsid w:val="778B6351"/>
    <w:rsid w:val="77B06470"/>
    <w:rsid w:val="77CF76D6"/>
    <w:rsid w:val="77F9775E"/>
    <w:rsid w:val="785E75C1"/>
    <w:rsid w:val="7863107C"/>
    <w:rsid w:val="787D213D"/>
    <w:rsid w:val="78E51251"/>
    <w:rsid w:val="79CC2C61"/>
    <w:rsid w:val="7A010B4C"/>
    <w:rsid w:val="7A543372"/>
    <w:rsid w:val="7A7255A6"/>
    <w:rsid w:val="7B6E5D6D"/>
    <w:rsid w:val="7BAB5214"/>
    <w:rsid w:val="7BAE0860"/>
    <w:rsid w:val="7BFF2E69"/>
    <w:rsid w:val="7C9C690A"/>
    <w:rsid w:val="7CE16A13"/>
    <w:rsid w:val="7D1E1A15"/>
    <w:rsid w:val="7D364FB1"/>
    <w:rsid w:val="7DF764EE"/>
    <w:rsid w:val="7E6B2559"/>
    <w:rsid w:val="7E7E6C0F"/>
    <w:rsid w:val="7ED36D7B"/>
    <w:rsid w:val="7EE22B48"/>
    <w:rsid w:val="7F21600F"/>
    <w:rsid w:val="7F25708B"/>
    <w:rsid w:val="7F7E49ED"/>
    <w:rsid w:val="7FA51F7A"/>
    <w:rsid w:val="7FAB20C8"/>
    <w:rsid w:val="7FB83A5B"/>
    <w:rsid w:val="7FE231CE"/>
    <w:rsid w:val="FF5FD9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rPr>
      <w:rFonts w:ascii="Times New Roman" w:hAnsi="Times New Roman"/>
      <w:szCs w:val="24"/>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0"/>
    <w:rPr>
      <w:b/>
    </w:rPr>
  </w:style>
  <w:style w:type="character" w:customStyle="1" w:styleId="10">
    <w:name w:val="页眉 字符"/>
    <w:basedOn w:val="8"/>
    <w:link w:val="4"/>
    <w:qFormat/>
    <w:uiPriority w:val="0"/>
    <w:rPr>
      <w:rFonts w:asciiTheme="minorHAnsi" w:hAnsiTheme="minorHAnsi" w:eastAsiaTheme="minorEastAsia" w:cstheme="minorBidi"/>
      <w:kern w:val="2"/>
      <w:sz w:val="18"/>
      <w:szCs w:val="18"/>
    </w:rPr>
  </w:style>
  <w:style w:type="character" w:customStyle="1" w:styleId="11">
    <w:name w:val="页脚 字符"/>
    <w:basedOn w:val="8"/>
    <w:link w:val="3"/>
    <w:qFormat/>
    <w:uiPriority w:val="0"/>
    <w:rPr>
      <w:rFonts w:asciiTheme="minorHAnsi" w:hAnsiTheme="minorHAnsi" w:eastAsiaTheme="minorEastAsia" w:cstheme="minorBidi"/>
      <w:kern w:val="2"/>
      <w:sz w:val="18"/>
      <w:szCs w:val="18"/>
    </w:rPr>
  </w:style>
  <w:style w:type="paragraph" w:customStyle="1" w:styleId="12">
    <w:name w:val="List Paragraph"/>
    <w:basedOn w:val="1"/>
    <w:qFormat/>
    <w:uiPriority w:val="1"/>
    <w:pPr>
      <w:ind w:left="360" w:right="477" w:firstLine="559"/>
    </w:pPr>
    <w:rPr>
      <w:rFonts w:ascii="仿宋" w:hAnsi="仿宋" w:eastAsia="仿宋" w:cs="仿宋"/>
      <w:lang w:val="zh-CN" w:eastAsia="zh-CN" w:bidi="zh-CN"/>
    </w:rPr>
  </w:style>
  <w:style w:type="table" w:customStyle="1" w:styleId="13">
    <w:name w:val="普通表格1"/>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498</Words>
  <Characters>513</Characters>
  <Lines>15</Lines>
  <Paragraphs>4</Paragraphs>
  <TotalTime>16</TotalTime>
  <ScaleCrop>false</ScaleCrop>
  <LinksUpToDate>false</LinksUpToDate>
  <CharactersWithSpaces>513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2025-03-20T01:31:00Z</dcterms:created>
  <dc:creator>Administrator</dc:creator>
  <cp:lastModifiedBy>给你个波动拳</cp:lastModifiedBy>
  <cp:lastPrinted>2026-05-14T02:46:00Z</cp:lastPrinted>
  <dcterms:modified xsi:type="dcterms:W3CDTF">2026-10-12T03:50:26Z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8D3859737E4B467F919602BB404C5930_13</vt:lpwstr>
  </property>
  <property fmtid="{D5CDD505-2E9C-101B-9397-08002B2CF9AE}" pid="4" name="KSOTemplateDocerSaveRecord">
    <vt:lpwstr>eyJoZGlkIjoiMjQyMzg1ZGM5ZWM4NDQ2ZTI5MjFhMmZkNDU4NDE5ODMiLCJ1c2VySWQiOiIyMjE5NDY5MzQifQ==</vt:lpwstr>
  </property>
</Properties>
</file>