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报价汇总表</w:t>
      </w:r>
    </w:p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tbl>
      <w:tblPr>
        <w:tblStyle w:val="3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响应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服务时长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60" w:firstLineChars="1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报价人法定代表人或授权代表签字：</w:t>
      </w:r>
      <w:r>
        <w:rPr>
          <w:rFonts w:ascii="仿宋" w:hAnsi="仿宋" w:eastAsia="仿宋" w:cs="仿宋"/>
          <w:sz w:val="28"/>
          <w:szCs w:val="28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响应供应商名称（签字）：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荆州博物馆2026年度职工健康体检项目</w:t>
      </w:r>
    </w:p>
    <w:p>
      <w:pPr>
        <w:spacing w:line="48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1、男职工体检项目</w:t>
      </w:r>
    </w:p>
    <w:tbl>
      <w:tblPr>
        <w:tblStyle w:val="3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408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男职工体检项目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体检项目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一般常规检查</w:t>
            </w:r>
          </w:p>
        </w:tc>
        <w:tc>
          <w:tcPr>
            <w:tcW w:w="1134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13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外科</w:t>
            </w:r>
          </w:p>
        </w:tc>
        <w:tc>
          <w:tcPr>
            <w:tcW w:w="113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耳鼻喉</w:t>
            </w:r>
          </w:p>
        </w:tc>
        <w:tc>
          <w:tcPr>
            <w:tcW w:w="113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眼科 裂隙灯 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肝功能11项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肾功能2项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消化道癌标CEA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CA72-4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前列腺特异性抗原（PSA）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甲状腺功能3项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肝胆脾彩超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双肾膀胱前列腺彩超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甲状腺彩超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胸部CT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幽门螺旋杆菌检测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脑血管功能检测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电子健康档案采血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免费早餐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866" w:type="pct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66" w:type="pct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结算价</w:t>
            </w:r>
          </w:p>
        </w:tc>
        <w:tc>
          <w:tcPr>
            <w:tcW w:w="11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  <w:jc w:val="left"/>
      </w:pPr>
      <w:r>
        <w:rPr>
          <w:rFonts w:hint="eastAsia" w:ascii="宋体" w:hAnsi="宋体" w:eastAsia="宋体" w:cs="宋体"/>
          <w:sz w:val="28"/>
          <w:szCs w:val="28"/>
        </w:rPr>
        <w:t>2、女职工体检项目（已婚）</w:t>
      </w:r>
    </w:p>
    <w:tbl>
      <w:tblPr>
        <w:tblStyle w:val="3"/>
        <w:tblW w:w="49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666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女职工体检项目（已婚）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体检项目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一般常规检查</w:t>
            </w:r>
          </w:p>
        </w:tc>
        <w:tc>
          <w:tcPr>
            <w:tcW w:w="1124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12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12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耳鼻喉</w:t>
            </w:r>
          </w:p>
        </w:tc>
        <w:tc>
          <w:tcPr>
            <w:tcW w:w="112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眼科 裂隙灯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肝功能11项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肾功能2项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CA153  CA125  CA72-4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肝胆脾彩超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双肾膀胱彩超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胸部CT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妇检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白带常规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宫颈液基薄层刷片(TCT)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双侧乳腺彩超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经阴道彩超 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健康电子档案采血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免费早餐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75" w:type="pct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75" w:type="pct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结算价</w:t>
            </w:r>
          </w:p>
        </w:tc>
        <w:tc>
          <w:tcPr>
            <w:tcW w:w="112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/>
    <w:p>
      <w:pPr>
        <w:spacing w:line="480" w:lineRule="auto"/>
        <w:jc w:val="left"/>
      </w:pPr>
      <w:r>
        <w:rPr>
          <w:rFonts w:hint="eastAsia" w:ascii="宋体" w:hAnsi="宋体" w:eastAsia="宋体" w:cs="宋体"/>
          <w:sz w:val="28"/>
          <w:szCs w:val="28"/>
        </w:rPr>
        <w:t>3、女职工体检项目（未婚）</w:t>
      </w:r>
    </w:p>
    <w:tbl>
      <w:tblPr>
        <w:tblStyle w:val="3"/>
        <w:tblW w:w="48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589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女职工体检项目（未婚）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体检项目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一般常规检查</w:t>
            </w:r>
          </w:p>
        </w:tc>
        <w:tc>
          <w:tcPr>
            <w:tcW w:w="1184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18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18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耳鼻喉</w:t>
            </w:r>
          </w:p>
        </w:tc>
        <w:tc>
          <w:tcPr>
            <w:tcW w:w="1184" w:type="pct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眼科 裂隙灯 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肝功能11项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肾功能2项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血脂4项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甲胎蛋白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CA72-4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CA125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CA153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甲状腺功能5项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肝胆脾彩超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双肾膀胱彩超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甲状腺彩超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双侧乳腺彩超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胸部CT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健康电子档案采血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免费早餐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815" w:type="pct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815" w:type="pct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结算价</w:t>
            </w:r>
          </w:p>
        </w:tc>
        <w:tc>
          <w:tcPr>
            <w:tcW w:w="118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三、竞价承诺书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7B30"/>
    <w:rsid w:val="00A17A12"/>
    <w:rsid w:val="01F47824"/>
    <w:rsid w:val="058F2C6F"/>
    <w:rsid w:val="0B381EF4"/>
    <w:rsid w:val="0C6F090F"/>
    <w:rsid w:val="0F6F5142"/>
    <w:rsid w:val="1CCC60BB"/>
    <w:rsid w:val="1E012AD4"/>
    <w:rsid w:val="2F4E60C4"/>
    <w:rsid w:val="2FFF6B60"/>
    <w:rsid w:val="3CB244DE"/>
    <w:rsid w:val="3DFB7B30"/>
    <w:rsid w:val="3ED56E8F"/>
    <w:rsid w:val="44F17170"/>
    <w:rsid w:val="4DEE69E3"/>
    <w:rsid w:val="4F566538"/>
    <w:rsid w:val="552C56D3"/>
    <w:rsid w:val="581319A7"/>
    <w:rsid w:val="607F3ECA"/>
    <w:rsid w:val="662A3DEC"/>
    <w:rsid w:val="66D7499E"/>
    <w:rsid w:val="696F20FA"/>
    <w:rsid w:val="6C2D6D9A"/>
    <w:rsid w:val="6D0475C2"/>
    <w:rsid w:val="70E83C54"/>
    <w:rsid w:val="7121017E"/>
    <w:rsid w:val="7373CC7F"/>
    <w:rsid w:val="79F3152C"/>
    <w:rsid w:val="8ADFE19C"/>
    <w:rsid w:val="AFE3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99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99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Typewriter"/>
    <w:basedOn w:val="4"/>
    <w:qFormat/>
    <w:uiPriority w:val="0"/>
    <w:rPr>
      <w:rFonts w:ascii="Courier New" w:hAnsi="Courier New"/>
      <w:sz w:val="24"/>
      <w:szCs w:val="24"/>
    </w:rPr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4"/>
      <w:szCs w:val="2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4"/>
      <w:szCs w:val="24"/>
    </w:rPr>
  </w:style>
  <w:style w:type="character" w:styleId="15">
    <w:name w:val="HTML Sample"/>
    <w:basedOn w:val="4"/>
    <w:qFormat/>
    <w:uiPriority w:val="0"/>
    <w:rPr>
      <w:rFonts w:ascii="Courier New" w:hAnsi="Courier New"/>
      <w:sz w:val="24"/>
      <w:szCs w:val="24"/>
    </w:rPr>
  </w:style>
  <w:style w:type="paragraph" w:customStyle="1" w:styleId="16">
    <w:name w:val="_Style 15"/>
    <w:basedOn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2074</Words>
  <Characters>2347</Characters>
  <Lines>0</Lines>
  <Paragraphs>0</Paragraphs>
  <TotalTime>7</TotalTime>
  <ScaleCrop>false</ScaleCrop>
  <LinksUpToDate>false</LinksUpToDate>
  <CharactersWithSpaces>2528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2025-09-13T13:54:00Z</dcterms:created>
  <dc:creator>遗忘无痕</dc:creator>
  <cp:lastModifiedBy>Administrator</cp:lastModifiedBy>
  <cp:lastPrinted>2026-05-08T07:32:00Z</cp:lastPrinted>
  <dcterms:modified xsi:type="dcterms:W3CDTF">2026-05-11T04:03:39Z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BDE8DE13AF2B4D889DDAD032967743A2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