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93734">
      <w:pPr>
        <w:spacing w:before="62" w:line="184" w:lineRule="auto"/>
        <w:ind w:left="79"/>
        <w:jc w:val="left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附件2</w:t>
      </w:r>
    </w:p>
    <w:p w14:paraId="4B7BA5A9">
      <w:pPr>
        <w:spacing w:before="62" w:line="184" w:lineRule="auto"/>
        <w:ind w:left="79"/>
        <w:jc w:val="center"/>
        <w:rPr>
          <w:rFonts w:ascii="宋体" w:hAnsi="宋体" w:eastAsia="宋体" w:cs="宋体"/>
          <w:spacing w:val="4"/>
          <w:sz w:val="19"/>
          <w:szCs w:val="19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报价清单</w:t>
      </w:r>
    </w:p>
    <w:p w14:paraId="42422857">
      <w:pPr>
        <w:spacing w:before="62" w:line="184" w:lineRule="auto"/>
        <w:ind w:left="6526" w:leftChars="37" w:hanging="6448" w:hangingChars="2600"/>
        <w:jc w:val="left"/>
        <w:rPr>
          <w:rFonts w:hint="eastAsia" w:ascii="仿宋" w:hAnsi="仿宋" w:eastAsia="仿宋" w:cs="仿宋"/>
          <w:spacing w:val="4"/>
          <w:sz w:val="24"/>
          <w:szCs w:val="24"/>
        </w:rPr>
      </w:pPr>
      <w:r>
        <w:rPr>
          <w:rFonts w:hint="eastAsia" w:ascii="仿宋" w:hAnsi="仿宋" w:eastAsia="仿宋" w:cs="仿宋"/>
          <w:spacing w:val="4"/>
          <w:sz w:val="24"/>
          <w:szCs w:val="24"/>
        </w:rPr>
        <w:t>工程名称：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荆州博物馆考古研究中心图书室加固</w:t>
      </w:r>
      <w:r>
        <w:rPr>
          <w:rFonts w:hint="eastAsia" w:ascii="仿宋" w:hAnsi="仿宋" w:eastAsia="仿宋" w:cs="仿宋"/>
          <w:spacing w:val="4"/>
          <w:sz w:val="24"/>
          <w:szCs w:val="24"/>
        </w:rPr>
        <w:t xml:space="preserve">         </w:t>
      </w:r>
    </w:p>
    <w:p w14:paraId="5D6358DF">
      <w:pPr>
        <w:spacing w:before="62" w:line="184" w:lineRule="auto"/>
        <w:ind w:left="8190" w:leftChars="37" w:hanging="8112" w:hangingChars="2600"/>
        <w:jc w:val="righ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36"/>
          <w:sz w:val="24"/>
          <w:szCs w:val="24"/>
          <w:lang w:val="en-US" w:eastAsia="zh-CN"/>
        </w:rPr>
        <w:t>第</w:t>
      </w:r>
      <w:r>
        <w:rPr>
          <w:rFonts w:hint="eastAsia" w:ascii="仿宋" w:hAnsi="仿宋" w:eastAsia="仿宋" w:cs="仿宋"/>
          <w:spacing w:val="4"/>
          <w:sz w:val="24"/>
          <w:szCs w:val="24"/>
        </w:rPr>
        <w:t>1 页  共</w:t>
      </w:r>
      <w:r>
        <w:rPr>
          <w:rFonts w:hint="eastAsia" w:ascii="仿宋" w:hAnsi="仿宋" w:eastAsia="仿宋" w:cs="仿宋"/>
          <w:spacing w:val="29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4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pacing w:val="22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4"/>
          <w:sz w:val="24"/>
          <w:szCs w:val="24"/>
        </w:rPr>
        <w:t>页</w:t>
      </w:r>
    </w:p>
    <w:tbl>
      <w:tblPr>
        <w:tblStyle w:val="7"/>
        <w:tblW w:w="9584" w:type="dxa"/>
        <w:tblInd w:w="1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966"/>
        <w:gridCol w:w="1317"/>
        <w:gridCol w:w="2385"/>
        <w:gridCol w:w="592"/>
        <w:gridCol w:w="854"/>
        <w:gridCol w:w="1019"/>
        <w:gridCol w:w="1030"/>
        <w:gridCol w:w="863"/>
      </w:tblGrid>
      <w:tr w14:paraId="239D9B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5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14:paraId="0D4AB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jc w:val="center"/>
              <w:textAlignment w:val="auto"/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序</w:t>
            </w:r>
          </w:p>
          <w:p w14:paraId="0946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号</w:t>
            </w:r>
          </w:p>
        </w:tc>
        <w:tc>
          <w:tcPr>
            <w:tcW w:w="966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1FDC5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jc w:val="center"/>
              <w:textAlignment w:val="auto"/>
              <w:rPr>
                <w:rFonts w:hint="eastAsia" w:ascii="仿宋" w:hAnsi="仿宋" w:eastAsia="仿宋" w:cs="仿宋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  <w:lang w:val="en-US" w:eastAsia="zh-CN"/>
              </w:rPr>
              <w:t>项目</w:t>
            </w:r>
          </w:p>
          <w:p w14:paraId="24416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ind w:left="68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  <w:lang w:val="en-US" w:eastAsia="zh-CN"/>
              </w:rPr>
              <w:t>编码</w:t>
            </w:r>
          </w:p>
        </w:tc>
        <w:tc>
          <w:tcPr>
            <w:tcW w:w="1317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3857B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jc w:val="center"/>
              <w:textAlignment w:val="auto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项目</w:t>
            </w:r>
          </w:p>
          <w:p w14:paraId="672BC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ind w:left="17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名称</w:t>
            </w:r>
          </w:p>
        </w:tc>
        <w:tc>
          <w:tcPr>
            <w:tcW w:w="2385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5E941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项目特征描述</w:t>
            </w:r>
          </w:p>
        </w:tc>
        <w:tc>
          <w:tcPr>
            <w:tcW w:w="592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61B1F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计量</w:t>
            </w:r>
          </w:p>
          <w:p w14:paraId="2784C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360" w:lineRule="exact"/>
              <w:ind w:left="61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单位</w:t>
            </w:r>
          </w:p>
        </w:tc>
        <w:tc>
          <w:tcPr>
            <w:tcW w:w="854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1F760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工程量</w:t>
            </w:r>
          </w:p>
        </w:tc>
        <w:tc>
          <w:tcPr>
            <w:tcW w:w="2912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4A1D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金额（元）</w:t>
            </w:r>
          </w:p>
        </w:tc>
      </w:tr>
      <w:tr w14:paraId="5E2D03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58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14:paraId="6BFC5B5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6" w:type="dxa"/>
            <w:vMerge w:val="continue"/>
            <w:tcBorders>
              <w:top w:val="nil"/>
              <w:bottom w:val="nil"/>
            </w:tcBorders>
            <w:vAlign w:val="center"/>
          </w:tcPr>
          <w:p w14:paraId="757B78D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tcBorders>
              <w:top w:val="nil"/>
              <w:bottom w:val="nil"/>
            </w:tcBorders>
            <w:vAlign w:val="center"/>
          </w:tcPr>
          <w:p w14:paraId="5BB2DC9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85" w:type="dxa"/>
            <w:vMerge w:val="continue"/>
            <w:tcBorders>
              <w:top w:val="nil"/>
              <w:bottom w:val="nil"/>
            </w:tcBorders>
            <w:vAlign w:val="center"/>
          </w:tcPr>
          <w:p w14:paraId="1BFF4A7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92" w:type="dxa"/>
            <w:vMerge w:val="continue"/>
            <w:tcBorders>
              <w:top w:val="nil"/>
              <w:bottom w:val="nil"/>
            </w:tcBorders>
            <w:vAlign w:val="center"/>
          </w:tcPr>
          <w:p w14:paraId="58C23AC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bottom w:val="nil"/>
            </w:tcBorders>
            <w:vAlign w:val="center"/>
          </w:tcPr>
          <w:p w14:paraId="49EEC9A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9" w:type="dxa"/>
            <w:vMerge w:val="restart"/>
            <w:tcBorders>
              <w:bottom w:val="nil"/>
            </w:tcBorders>
            <w:vAlign w:val="center"/>
          </w:tcPr>
          <w:p w14:paraId="1940E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360" w:lineRule="exact"/>
              <w:jc w:val="center"/>
              <w:textAlignment w:val="auto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综合</w:t>
            </w:r>
          </w:p>
          <w:p w14:paraId="484BF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单价</w:t>
            </w:r>
          </w:p>
        </w:tc>
        <w:tc>
          <w:tcPr>
            <w:tcW w:w="1030" w:type="dxa"/>
            <w:vMerge w:val="restart"/>
            <w:tcBorders>
              <w:bottom w:val="nil"/>
            </w:tcBorders>
            <w:vAlign w:val="center"/>
          </w:tcPr>
          <w:p w14:paraId="006F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合价</w:t>
            </w:r>
          </w:p>
        </w:tc>
        <w:tc>
          <w:tcPr>
            <w:tcW w:w="863" w:type="dxa"/>
            <w:tcBorders>
              <w:right w:val="single" w:color="auto" w:sz="4" w:space="0"/>
            </w:tcBorders>
            <w:vAlign w:val="center"/>
          </w:tcPr>
          <w:p w14:paraId="1EBA2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0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其中</w:t>
            </w:r>
          </w:p>
        </w:tc>
      </w:tr>
      <w:tr w14:paraId="7BFF90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58" w:type="dxa"/>
            <w:vMerge w:val="continue"/>
            <w:tcBorders>
              <w:top w:val="nil"/>
              <w:left w:val="single" w:color="auto" w:sz="4" w:space="0"/>
            </w:tcBorders>
            <w:vAlign w:val="center"/>
          </w:tcPr>
          <w:p w14:paraId="25A7FD2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6" w:type="dxa"/>
            <w:vMerge w:val="continue"/>
            <w:tcBorders>
              <w:top w:val="nil"/>
            </w:tcBorders>
            <w:vAlign w:val="center"/>
          </w:tcPr>
          <w:p w14:paraId="24622EE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tcBorders>
              <w:top w:val="nil"/>
            </w:tcBorders>
            <w:vAlign w:val="center"/>
          </w:tcPr>
          <w:p w14:paraId="1CD6F3F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85" w:type="dxa"/>
            <w:vMerge w:val="continue"/>
            <w:tcBorders>
              <w:top w:val="nil"/>
            </w:tcBorders>
            <w:vAlign w:val="center"/>
          </w:tcPr>
          <w:p w14:paraId="52E4B1F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92" w:type="dxa"/>
            <w:vMerge w:val="continue"/>
            <w:tcBorders>
              <w:top w:val="nil"/>
            </w:tcBorders>
            <w:vAlign w:val="center"/>
          </w:tcPr>
          <w:p w14:paraId="76876A3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</w:tcBorders>
            <w:vAlign w:val="center"/>
          </w:tcPr>
          <w:p w14:paraId="332FF1D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9" w:type="dxa"/>
            <w:vMerge w:val="continue"/>
            <w:tcBorders>
              <w:top w:val="nil"/>
            </w:tcBorders>
            <w:vAlign w:val="center"/>
          </w:tcPr>
          <w:p w14:paraId="4818D20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0" w:type="dxa"/>
            <w:vMerge w:val="continue"/>
            <w:tcBorders>
              <w:top w:val="nil"/>
            </w:tcBorders>
            <w:vAlign w:val="center"/>
          </w:tcPr>
          <w:p w14:paraId="7D98ED9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color="auto" w:sz="4" w:space="0"/>
            </w:tcBorders>
            <w:vAlign w:val="center"/>
          </w:tcPr>
          <w:p w14:paraId="094D0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暂估价</w:t>
            </w:r>
          </w:p>
        </w:tc>
      </w:tr>
      <w:tr w14:paraId="16BA70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58" w:type="dxa"/>
            <w:tcBorders>
              <w:left w:val="single" w:color="auto" w:sz="4" w:space="0"/>
            </w:tcBorders>
            <w:vAlign w:val="top"/>
          </w:tcPr>
          <w:p w14:paraId="560CC1F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6" w:type="dxa"/>
            <w:vAlign w:val="top"/>
          </w:tcPr>
          <w:p w14:paraId="596A791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7" w:type="dxa"/>
            <w:vAlign w:val="top"/>
          </w:tcPr>
          <w:p w14:paraId="44B23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360" w:lineRule="exact"/>
              <w:ind w:left="28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钢加固工程</w:t>
            </w:r>
          </w:p>
        </w:tc>
        <w:tc>
          <w:tcPr>
            <w:tcW w:w="2385" w:type="dxa"/>
            <w:vAlign w:val="top"/>
          </w:tcPr>
          <w:p w14:paraId="01D0463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92" w:type="dxa"/>
            <w:vAlign w:val="top"/>
          </w:tcPr>
          <w:p w14:paraId="39CFC05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vAlign w:val="top"/>
          </w:tcPr>
          <w:p w14:paraId="74A412C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9" w:type="dxa"/>
            <w:vAlign w:val="top"/>
          </w:tcPr>
          <w:p w14:paraId="0A4AFBA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0" w:type="dxa"/>
            <w:vAlign w:val="top"/>
          </w:tcPr>
          <w:p w14:paraId="0C0EBD1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color="auto" w:sz="4" w:space="0"/>
            </w:tcBorders>
            <w:vAlign w:val="top"/>
          </w:tcPr>
          <w:p w14:paraId="47B33B0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16D0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558" w:type="dxa"/>
            <w:tcBorders>
              <w:left w:val="single" w:color="auto" w:sz="4" w:space="0"/>
            </w:tcBorders>
            <w:vAlign w:val="top"/>
          </w:tcPr>
          <w:p w14:paraId="7AE16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3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"/>
                <w:sz w:val="24"/>
                <w:szCs w:val="24"/>
              </w:rPr>
              <w:t>1</w:t>
            </w:r>
          </w:p>
        </w:tc>
        <w:tc>
          <w:tcPr>
            <w:tcW w:w="966" w:type="dxa"/>
            <w:vAlign w:val="top"/>
          </w:tcPr>
          <w:p w14:paraId="0D2B8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360" w:lineRule="exact"/>
              <w:ind w:left="26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01160400</w:t>
            </w:r>
          </w:p>
          <w:p w14:paraId="3C17D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position w:val="1"/>
                <w:sz w:val="24"/>
                <w:szCs w:val="24"/>
              </w:rPr>
              <w:t>3002</w:t>
            </w:r>
          </w:p>
        </w:tc>
        <w:tc>
          <w:tcPr>
            <w:tcW w:w="1317" w:type="dxa"/>
            <w:vAlign w:val="top"/>
          </w:tcPr>
          <w:p w14:paraId="15382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2" w:line="360" w:lineRule="exact"/>
              <w:ind w:right="96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天棚抹灰面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拆除</w:t>
            </w:r>
          </w:p>
        </w:tc>
        <w:tc>
          <w:tcPr>
            <w:tcW w:w="2385" w:type="dxa"/>
            <w:vAlign w:val="top"/>
          </w:tcPr>
          <w:p w14:paraId="65B11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2" w:line="360" w:lineRule="exact"/>
              <w:ind w:left="36" w:right="88" w:firstLine="9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1.拆除部位:包钢范围内的 原梁面粉刷层</w:t>
            </w:r>
          </w:p>
        </w:tc>
        <w:tc>
          <w:tcPr>
            <w:tcW w:w="592" w:type="dxa"/>
            <w:vAlign w:val="top"/>
          </w:tcPr>
          <w:p w14:paraId="25A6F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3" w:line="360" w:lineRule="exact"/>
              <w:ind w:left="15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position w:val="1"/>
                <w:sz w:val="24"/>
                <w:szCs w:val="24"/>
              </w:rPr>
              <w:t>m2</w:t>
            </w:r>
          </w:p>
        </w:tc>
        <w:tc>
          <w:tcPr>
            <w:tcW w:w="854" w:type="dxa"/>
            <w:vAlign w:val="top"/>
          </w:tcPr>
          <w:p w14:paraId="1B409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3" w:line="360" w:lineRule="exact"/>
              <w:ind w:left="20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position w:val="1"/>
                <w:sz w:val="24"/>
                <w:szCs w:val="24"/>
              </w:rPr>
              <w:t>15.45</w:t>
            </w:r>
          </w:p>
        </w:tc>
        <w:tc>
          <w:tcPr>
            <w:tcW w:w="1019" w:type="dxa"/>
            <w:vAlign w:val="top"/>
          </w:tcPr>
          <w:p w14:paraId="2A61C06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0" w:type="dxa"/>
            <w:vAlign w:val="top"/>
          </w:tcPr>
          <w:p w14:paraId="7B95410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color="auto" w:sz="4" w:space="0"/>
            </w:tcBorders>
            <w:vAlign w:val="top"/>
          </w:tcPr>
          <w:p w14:paraId="656E84B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DC51C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558" w:type="dxa"/>
            <w:tcBorders>
              <w:left w:val="single" w:color="auto" w:sz="4" w:space="0"/>
            </w:tcBorders>
            <w:vAlign w:val="top"/>
          </w:tcPr>
          <w:p w14:paraId="3A8C380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3B45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"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top"/>
          </w:tcPr>
          <w:p w14:paraId="4CCD6F0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DF8B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60" w:lineRule="exact"/>
              <w:ind w:left="26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01130100</w:t>
            </w:r>
          </w:p>
          <w:p w14:paraId="3FEFA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39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"/>
                <w:sz w:val="24"/>
                <w:szCs w:val="24"/>
              </w:rPr>
              <w:t>1001</w:t>
            </w:r>
          </w:p>
        </w:tc>
        <w:tc>
          <w:tcPr>
            <w:tcW w:w="1317" w:type="dxa"/>
            <w:vAlign w:val="top"/>
          </w:tcPr>
          <w:p w14:paraId="23DC6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梁打磨</w:t>
            </w:r>
          </w:p>
        </w:tc>
        <w:tc>
          <w:tcPr>
            <w:tcW w:w="2385" w:type="dxa"/>
            <w:vAlign w:val="top"/>
          </w:tcPr>
          <w:p w14:paraId="132EA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line="360" w:lineRule="exact"/>
              <w:ind w:left="36" w:right="88" w:firstLine="9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 xml:space="preserve">1.基层类型:梁侧面及梁底 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结构面</w:t>
            </w:r>
          </w:p>
          <w:p w14:paraId="1AAD9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360" w:lineRule="exact"/>
              <w:ind w:left="30" w:right="87" w:firstLine="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2.表面打磨后,用强力吹风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器或吸尘器将表面粉尘彻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底清除</w:t>
            </w:r>
          </w:p>
        </w:tc>
        <w:tc>
          <w:tcPr>
            <w:tcW w:w="592" w:type="dxa"/>
            <w:vAlign w:val="top"/>
          </w:tcPr>
          <w:p w14:paraId="3472370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EB13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ind w:left="15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position w:val="1"/>
                <w:sz w:val="24"/>
                <w:szCs w:val="24"/>
              </w:rPr>
              <w:t>m2</w:t>
            </w:r>
          </w:p>
        </w:tc>
        <w:tc>
          <w:tcPr>
            <w:tcW w:w="854" w:type="dxa"/>
            <w:vAlign w:val="top"/>
          </w:tcPr>
          <w:p w14:paraId="00F4647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D2B0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ind w:left="20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position w:val="1"/>
                <w:sz w:val="24"/>
                <w:szCs w:val="24"/>
              </w:rPr>
              <w:t>15.45</w:t>
            </w:r>
          </w:p>
        </w:tc>
        <w:tc>
          <w:tcPr>
            <w:tcW w:w="1019" w:type="dxa"/>
            <w:vAlign w:val="top"/>
          </w:tcPr>
          <w:p w14:paraId="081E7FC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0" w:type="dxa"/>
            <w:vAlign w:val="top"/>
          </w:tcPr>
          <w:p w14:paraId="03AC421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color="auto" w:sz="4" w:space="0"/>
            </w:tcBorders>
            <w:vAlign w:val="top"/>
          </w:tcPr>
          <w:p w14:paraId="3F29588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90588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5" w:hRule="atLeast"/>
        </w:trPr>
        <w:tc>
          <w:tcPr>
            <w:tcW w:w="558" w:type="dxa"/>
            <w:tcBorders>
              <w:left w:val="single" w:color="auto" w:sz="4" w:space="0"/>
            </w:tcBorders>
            <w:vAlign w:val="top"/>
          </w:tcPr>
          <w:p w14:paraId="4EDC0C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E510C5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58928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A2EA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"/>
                <w:sz w:val="24"/>
                <w:szCs w:val="24"/>
              </w:rPr>
              <w:t>3</w:t>
            </w:r>
          </w:p>
        </w:tc>
        <w:tc>
          <w:tcPr>
            <w:tcW w:w="966" w:type="dxa"/>
            <w:vAlign w:val="top"/>
          </w:tcPr>
          <w:p w14:paraId="6637912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161074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5439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ind w:left="26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03110101</w:t>
            </w:r>
          </w:p>
          <w:p w14:paraId="429DA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6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position w:val="1"/>
                <w:sz w:val="24"/>
                <w:szCs w:val="24"/>
              </w:rPr>
              <w:t>6001</w:t>
            </w:r>
          </w:p>
        </w:tc>
        <w:tc>
          <w:tcPr>
            <w:tcW w:w="1317" w:type="dxa"/>
            <w:vAlign w:val="top"/>
          </w:tcPr>
          <w:p w14:paraId="38470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梁加固</w:t>
            </w:r>
          </w:p>
          <w:p w14:paraId="4DF04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360" w:lineRule="exact"/>
              <w:ind w:left="4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（10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mm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厚）</w:t>
            </w:r>
          </w:p>
        </w:tc>
        <w:tc>
          <w:tcPr>
            <w:tcW w:w="2385" w:type="dxa"/>
            <w:vAlign w:val="top"/>
          </w:tcPr>
          <w:p w14:paraId="6F38D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360" w:lineRule="exact"/>
              <w:ind w:left="29" w:right="82" w:firstLine="16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1.钢材品种、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  <w:lang w:val="en-US" w:eastAsia="zh-CN"/>
              </w:rPr>
              <w:t>规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格:10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mm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Q235B钢板</w:t>
            </w:r>
          </w:p>
          <w:p w14:paraId="11EEB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" w:line="360" w:lineRule="exact"/>
              <w:ind w:left="30" w:right="87" w:firstLine="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2.灌胶:将包钢胶搅拌均匀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后用压力泵灌满钢板与墙体之间的缝隙,灌胶量每平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方不小于10公斤,用小锤敲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击钢板检查胶体饱满程度</w:t>
            </w:r>
          </w:p>
          <w:p w14:paraId="0A95B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360" w:lineRule="exact"/>
              <w:ind w:left="51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。</w:t>
            </w:r>
          </w:p>
        </w:tc>
        <w:tc>
          <w:tcPr>
            <w:tcW w:w="592" w:type="dxa"/>
            <w:vAlign w:val="top"/>
          </w:tcPr>
          <w:p w14:paraId="1DAAECB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69344F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D57FDA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CF1B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ind w:left="15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position w:val="1"/>
                <w:sz w:val="24"/>
                <w:szCs w:val="24"/>
              </w:rPr>
              <w:t>m2</w:t>
            </w:r>
          </w:p>
        </w:tc>
        <w:tc>
          <w:tcPr>
            <w:tcW w:w="854" w:type="dxa"/>
            <w:vAlign w:val="top"/>
          </w:tcPr>
          <w:p w14:paraId="1B610C8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B45294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3C10FE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1174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ind w:left="20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position w:val="1"/>
                <w:sz w:val="24"/>
                <w:szCs w:val="24"/>
              </w:rPr>
              <w:t>15.45</w:t>
            </w:r>
          </w:p>
        </w:tc>
        <w:tc>
          <w:tcPr>
            <w:tcW w:w="1019" w:type="dxa"/>
            <w:vAlign w:val="top"/>
          </w:tcPr>
          <w:p w14:paraId="160461C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0" w:type="dxa"/>
            <w:vAlign w:val="top"/>
          </w:tcPr>
          <w:p w14:paraId="141554E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color="auto" w:sz="4" w:space="0"/>
            </w:tcBorders>
            <w:vAlign w:val="top"/>
          </w:tcPr>
          <w:p w14:paraId="71593F7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7B024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558" w:type="dxa"/>
            <w:tcBorders>
              <w:left w:val="single" w:color="auto" w:sz="4" w:space="0"/>
            </w:tcBorders>
            <w:vAlign w:val="top"/>
          </w:tcPr>
          <w:p w14:paraId="20EA4AC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1C66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1"/>
                <w:sz w:val="24"/>
                <w:szCs w:val="24"/>
              </w:rPr>
              <w:t>4</w:t>
            </w:r>
          </w:p>
        </w:tc>
        <w:tc>
          <w:tcPr>
            <w:tcW w:w="966" w:type="dxa"/>
            <w:vAlign w:val="top"/>
          </w:tcPr>
          <w:p w14:paraId="3742F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5" w:line="360" w:lineRule="exact"/>
              <w:ind w:left="26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01060601</w:t>
            </w:r>
          </w:p>
          <w:p w14:paraId="48661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8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position w:val="1"/>
                <w:sz w:val="24"/>
                <w:szCs w:val="24"/>
              </w:rPr>
              <w:t>3001</w:t>
            </w:r>
          </w:p>
        </w:tc>
        <w:tc>
          <w:tcPr>
            <w:tcW w:w="1317" w:type="dxa"/>
            <w:vAlign w:val="top"/>
          </w:tcPr>
          <w:p w14:paraId="39A78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零星钢构件</w:t>
            </w:r>
          </w:p>
        </w:tc>
        <w:tc>
          <w:tcPr>
            <w:tcW w:w="2385" w:type="dxa"/>
            <w:vAlign w:val="top"/>
          </w:tcPr>
          <w:p w14:paraId="50897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line="360" w:lineRule="exact"/>
              <w:ind w:left="30" w:right="80" w:firstLine="15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1.构件名称:C18a槽钢及连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接板</w:t>
            </w:r>
          </w:p>
          <w:p w14:paraId="7901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" w:line="360" w:lineRule="exact"/>
              <w:ind w:left="3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2.钢材品种、规格:Q235B</w:t>
            </w:r>
          </w:p>
        </w:tc>
        <w:tc>
          <w:tcPr>
            <w:tcW w:w="592" w:type="dxa"/>
            <w:vAlign w:val="top"/>
          </w:tcPr>
          <w:p w14:paraId="203250D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C9B4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ind w:left="21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position w:val="2"/>
                <w:sz w:val="24"/>
                <w:szCs w:val="24"/>
              </w:rPr>
              <w:t>t</w:t>
            </w:r>
          </w:p>
        </w:tc>
        <w:tc>
          <w:tcPr>
            <w:tcW w:w="854" w:type="dxa"/>
            <w:vAlign w:val="top"/>
          </w:tcPr>
          <w:p w14:paraId="79B87AB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8EF0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360" w:lineRule="exact"/>
              <w:ind w:left="291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position w:val="1"/>
                <w:sz w:val="24"/>
                <w:szCs w:val="24"/>
              </w:rPr>
              <w:t>2.6</w:t>
            </w:r>
          </w:p>
        </w:tc>
        <w:tc>
          <w:tcPr>
            <w:tcW w:w="1019" w:type="dxa"/>
            <w:vAlign w:val="top"/>
          </w:tcPr>
          <w:p w14:paraId="5847336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0" w:type="dxa"/>
            <w:vAlign w:val="top"/>
          </w:tcPr>
          <w:p w14:paraId="6061E02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color="auto" w:sz="4" w:space="0"/>
            </w:tcBorders>
            <w:vAlign w:val="top"/>
          </w:tcPr>
          <w:p w14:paraId="4330B9C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8F839BF">
      <w:pPr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1A10A34E">
      <w:pPr>
        <w:ind w:firstLine="5928" w:firstLineChars="190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36"/>
          <w:sz w:val="24"/>
          <w:szCs w:val="24"/>
          <w:lang w:val="en-US" w:eastAsia="zh-CN"/>
        </w:rPr>
        <w:t>第</w:t>
      </w:r>
      <w:r>
        <w:rPr>
          <w:rFonts w:hint="eastAsia" w:ascii="仿宋" w:hAnsi="仿宋" w:eastAsia="仿宋" w:cs="仿宋"/>
          <w:spacing w:val="4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pacing w:val="4"/>
          <w:sz w:val="24"/>
          <w:szCs w:val="24"/>
        </w:rPr>
        <w:t xml:space="preserve"> 页  共</w:t>
      </w:r>
      <w:r>
        <w:rPr>
          <w:rFonts w:hint="eastAsia" w:ascii="仿宋" w:hAnsi="仿宋" w:eastAsia="仿宋" w:cs="仿宋"/>
          <w:spacing w:val="29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4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pacing w:val="22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4"/>
          <w:sz w:val="24"/>
          <w:szCs w:val="24"/>
        </w:rPr>
        <w:t>页</w:t>
      </w:r>
    </w:p>
    <w:tbl>
      <w:tblPr>
        <w:tblStyle w:val="7"/>
        <w:tblW w:w="9584" w:type="dxa"/>
        <w:tblInd w:w="1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"/>
        <w:gridCol w:w="935"/>
        <w:gridCol w:w="1129"/>
        <w:gridCol w:w="2420"/>
        <w:gridCol w:w="495"/>
        <w:gridCol w:w="854"/>
        <w:gridCol w:w="1019"/>
        <w:gridCol w:w="1030"/>
        <w:gridCol w:w="863"/>
      </w:tblGrid>
      <w:tr w14:paraId="1ACB05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DADB62">
            <w:pPr>
              <w:pStyle w:val="6"/>
              <w:spacing w:line="463" w:lineRule="auto"/>
              <w:jc w:val="center"/>
            </w:pPr>
          </w:p>
          <w:p w14:paraId="0AF2CFF3">
            <w:pPr>
              <w:spacing w:before="61" w:line="256" w:lineRule="exact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5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DB7E85">
            <w:pPr>
              <w:pStyle w:val="6"/>
              <w:spacing w:line="341" w:lineRule="auto"/>
              <w:jc w:val="center"/>
            </w:pPr>
          </w:p>
          <w:p w14:paraId="4BE4563C">
            <w:pPr>
              <w:spacing w:before="62"/>
              <w:ind w:left="26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01140500</w:t>
            </w:r>
          </w:p>
          <w:p w14:paraId="057586EC">
            <w:pPr>
              <w:spacing w:line="255" w:lineRule="exact"/>
              <w:ind w:left="39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1001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7372C3">
            <w:pPr>
              <w:spacing w:before="62" w:line="230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金属面油漆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76E035">
            <w:pPr>
              <w:spacing w:before="33" w:line="234" w:lineRule="auto"/>
              <w:ind w:left="33" w:right="87" w:firstLine="12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1.构件名称:包梁、包柱钢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构件</w:t>
            </w:r>
          </w:p>
          <w:p w14:paraId="2C2EF599">
            <w:pPr>
              <w:spacing w:before="12" w:line="233" w:lineRule="auto"/>
              <w:ind w:left="31" w:right="188" w:firstLine="2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2.防护材料种类:防火涂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料,耐火时间不低于2小时</w:t>
            </w:r>
          </w:p>
          <w:p w14:paraId="4B31AD82">
            <w:pPr>
              <w:spacing w:before="15" w:line="176" w:lineRule="auto"/>
              <w:ind w:left="35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3.油漆品种、刷漆遍数:防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A59245">
            <w:pPr>
              <w:pStyle w:val="6"/>
              <w:spacing w:line="463" w:lineRule="auto"/>
              <w:jc w:val="center"/>
            </w:pPr>
          </w:p>
          <w:p w14:paraId="5DE256DB">
            <w:pPr>
              <w:spacing w:before="61" w:line="257" w:lineRule="exact"/>
              <w:ind w:left="153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9"/>
                <w:szCs w:val="19"/>
              </w:rPr>
              <w:t>m2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2D6855">
            <w:pPr>
              <w:pStyle w:val="6"/>
              <w:spacing w:line="463" w:lineRule="auto"/>
              <w:jc w:val="center"/>
            </w:pPr>
          </w:p>
          <w:p w14:paraId="719B830D">
            <w:pPr>
              <w:spacing w:before="61" w:line="255" w:lineRule="exact"/>
              <w:ind w:left="203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15.45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EF1FDA">
            <w:pPr>
              <w:pStyle w:val="6"/>
              <w:jc w:val="center"/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96990D">
            <w:pPr>
              <w:pStyle w:val="6"/>
              <w:jc w:val="center"/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30303D">
            <w:pPr>
              <w:pStyle w:val="6"/>
              <w:jc w:val="center"/>
            </w:pPr>
          </w:p>
        </w:tc>
      </w:tr>
      <w:tr w14:paraId="5F1838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AF369D">
            <w:pPr>
              <w:spacing w:before="215" w:line="256" w:lineRule="exact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6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DF9C18">
            <w:pPr>
              <w:spacing w:before="93"/>
              <w:ind w:left="26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08080701</w:t>
            </w:r>
          </w:p>
          <w:p w14:paraId="0AF05F15">
            <w:pPr>
              <w:spacing w:line="227" w:lineRule="auto"/>
              <w:ind w:left="23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4001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720889">
            <w:pPr>
              <w:spacing w:before="215" w:line="230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开孔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99D576">
            <w:pPr>
              <w:spacing w:before="215" w:line="228" w:lineRule="auto"/>
              <w:ind w:left="46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1.类型:对穿螺栓开孔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C4754D">
            <w:pPr>
              <w:spacing w:before="215" w:line="228" w:lineRule="auto"/>
              <w:ind w:left="16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个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B25CA7">
            <w:pPr>
              <w:spacing w:before="215" w:line="256" w:lineRule="exact"/>
              <w:ind w:left="338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40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4906D5">
            <w:pPr>
              <w:pStyle w:val="6"/>
              <w:jc w:val="center"/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E0E8A8">
            <w:pPr>
              <w:pStyle w:val="6"/>
              <w:jc w:val="center"/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8E2567">
            <w:pPr>
              <w:pStyle w:val="6"/>
              <w:jc w:val="center"/>
            </w:pPr>
          </w:p>
        </w:tc>
      </w:tr>
      <w:tr w14:paraId="110F97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413F2A">
            <w:pPr>
              <w:spacing w:before="143" w:line="256" w:lineRule="exact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7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8B5861">
            <w:pPr>
              <w:spacing w:before="40"/>
              <w:ind w:left="26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04090101</w:t>
            </w:r>
          </w:p>
          <w:p w14:paraId="1EAB6AA2">
            <w:pPr>
              <w:spacing w:line="194" w:lineRule="auto"/>
              <w:ind w:left="26"/>
              <w:jc w:val="center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7"/>
                <w:w w:val="125"/>
                <w:sz w:val="13"/>
                <w:szCs w:val="13"/>
              </w:rPr>
              <w:t>0001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838797">
            <w:pPr>
              <w:spacing w:before="40" w:line="228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高强螺栓</w:t>
            </w:r>
          </w:p>
          <w:p w14:paraId="1DCD4BA1">
            <w:pPr>
              <w:spacing w:before="12" w:line="195" w:lineRule="auto"/>
              <w:ind w:left="40"/>
              <w:jc w:val="center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9"/>
                <w:w w:val="125"/>
                <w:sz w:val="13"/>
                <w:szCs w:val="13"/>
              </w:rPr>
              <w:t>（M18)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3BA698">
            <w:pPr>
              <w:spacing w:before="144" w:line="227" w:lineRule="auto"/>
              <w:ind w:left="46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1.材料规格:M18对穿螺栓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683F56">
            <w:pPr>
              <w:spacing w:before="143" w:line="229" w:lineRule="auto"/>
              <w:ind w:left="161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套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EFAB25">
            <w:pPr>
              <w:spacing w:before="143" w:line="256" w:lineRule="exact"/>
              <w:ind w:left="338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9"/>
                <w:szCs w:val="19"/>
              </w:rPr>
              <w:t>40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4A5927">
            <w:pPr>
              <w:pStyle w:val="6"/>
              <w:jc w:val="center"/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4F9B60">
            <w:pPr>
              <w:pStyle w:val="6"/>
              <w:jc w:val="center"/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B72066">
            <w:pPr>
              <w:pStyle w:val="6"/>
              <w:jc w:val="center"/>
            </w:pPr>
          </w:p>
        </w:tc>
      </w:tr>
      <w:tr w14:paraId="51B52B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2EAAFA">
            <w:pPr>
              <w:spacing w:before="190" w:line="256" w:lineRule="exact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8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2CDE3A">
            <w:pPr>
              <w:spacing w:before="65"/>
              <w:ind w:left="26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01170100</w:t>
            </w:r>
          </w:p>
          <w:p w14:paraId="719C71B5">
            <w:pPr>
              <w:spacing w:line="196" w:lineRule="auto"/>
              <w:ind w:left="26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6001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716491">
            <w:pPr>
              <w:spacing w:before="191" w:line="227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满堂脚手架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74869F">
            <w:pPr>
              <w:spacing w:before="66" w:line="218" w:lineRule="auto"/>
              <w:ind w:left="66" w:right="485" w:hanging="20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1.满堂脚手架 基本层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(3.6m~5.2m)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E89151">
            <w:pPr>
              <w:spacing w:before="190" w:line="257" w:lineRule="exact"/>
              <w:ind w:left="153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9"/>
                <w:szCs w:val="19"/>
              </w:rPr>
              <w:t>m2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8A21DB">
            <w:pPr>
              <w:spacing w:before="190" w:line="255" w:lineRule="exact"/>
              <w:ind w:left="153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108.86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AD827">
            <w:pPr>
              <w:pStyle w:val="6"/>
              <w:jc w:val="center"/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16FA43">
            <w:pPr>
              <w:pStyle w:val="6"/>
              <w:jc w:val="center"/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2B4422">
            <w:pPr>
              <w:pStyle w:val="6"/>
              <w:jc w:val="center"/>
            </w:pPr>
          </w:p>
        </w:tc>
      </w:tr>
      <w:tr w14:paraId="639EA9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A9BC7E">
            <w:pPr>
              <w:spacing w:before="147" w:line="256" w:lineRule="exact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1"/>
                <w:sz w:val="19"/>
                <w:szCs w:val="19"/>
              </w:rPr>
              <w:t>9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0E8CAD">
            <w:pPr>
              <w:spacing w:before="44"/>
              <w:ind w:left="26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01170300</w:t>
            </w:r>
          </w:p>
          <w:p w14:paraId="1D581667">
            <w:pPr>
              <w:spacing w:line="189" w:lineRule="auto"/>
              <w:ind w:left="39"/>
              <w:jc w:val="center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19"/>
                <w:w w:val="116"/>
                <w:sz w:val="13"/>
                <w:szCs w:val="13"/>
              </w:rPr>
              <w:t>1001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2B3D28">
            <w:pPr>
              <w:spacing w:before="147" w:line="228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垂直运输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0A3978">
            <w:pPr>
              <w:spacing w:before="147" w:line="228" w:lineRule="auto"/>
              <w:ind w:left="46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1.加固工程垂直运输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F9C842">
            <w:pPr>
              <w:spacing w:before="147" w:line="257" w:lineRule="exact"/>
              <w:ind w:left="153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9"/>
                <w:szCs w:val="19"/>
              </w:rPr>
              <w:t>m2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5646FA">
            <w:pPr>
              <w:spacing w:before="147" w:line="255" w:lineRule="exact"/>
              <w:ind w:left="153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9"/>
                <w:szCs w:val="19"/>
              </w:rPr>
              <w:t>108.86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EDDE49">
            <w:pPr>
              <w:pStyle w:val="6"/>
              <w:jc w:val="center"/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C747A7">
            <w:pPr>
              <w:pStyle w:val="6"/>
              <w:jc w:val="center"/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594492">
            <w:pPr>
              <w:pStyle w:val="6"/>
              <w:jc w:val="center"/>
            </w:pPr>
          </w:p>
        </w:tc>
      </w:tr>
    </w:tbl>
    <w:p w14:paraId="641C9B83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52A3DC35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说明：报价清单中综合单价包含拆除，垃圾清运、材料、人工、税费等所有费用；所有价格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均系用人民币表示，单位为元。</w:t>
      </w:r>
    </w:p>
    <w:p w14:paraId="5EDE2D1C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68F53EA2"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报价人法定代表人或授权代表签字：________________________</w:t>
      </w:r>
    </w:p>
    <w:p w14:paraId="5FD7ED18"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响应供应商名称（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  <w:szCs w:val="24"/>
        </w:rPr>
        <w:t xml:space="preserve">）：   </w:t>
      </w:r>
    </w:p>
    <w:p w14:paraId="212013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6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时间：202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 xml:space="preserve"> 日</w:t>
      </w:r>
    </w:p>
    <w:p w14:paraId="14ACC2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6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CF10DA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6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0E8A2D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6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021FA6E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6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158578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6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2D0F7F2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6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1FBBAE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6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355A05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right="0"/>
        <w:textAlignment w:val="auto"/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E5364"/>
    <w:rsid w:val="06DE5364"/>
    <w:rsid w:val="097A4477"/>
    <w:rsid w:val="12437AFC"/>
    <w:rsid w:val="14623ACF"/>
    <w:rsid w:val="3863253D"/>
    <w:rsid w:val="45F66FD3"/>
    <w:rsid w:val="532404ED"/>
    <w:rsid w:val="58C46118"/>
    <w:rsid w:val="6B5075CA"/>
    <w:rsid w:val="7062574A"/>
    <w:rsid w:val="73F4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2010</Words>
  <Characters>2349</Characters>
  <Lines>0</Lines>
  <Paragraphs>0</Paragraphs>
  <TotalTime>16</TotalTime>
  <ScaleCrop>false</ScaleCrop>
  <LinksUpToDate>false</LinksUpToDate>
  <CharactersWithSpaces>2566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2025-04-01T07:46:00Z</dcterms:created>
  <dc:creator>Admin</dc:creator>
  <cp:lastModifiedBy>乌龙茶</cp:lastModifiedBy>
  <dcterms:modified xsi:type="dcterms:W3CDTF">2025-04-10T07:51:41Z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A77015E95F8B4B60B89D5148470F7B61_13</vt:lpwstr>
  </property>
  <property fmtid="{D5CDD505-2E9C-101B-9397-08002B2CF9AE}" pid="4" name="KSOTemplateDocerSaveRecord">
    <vt:lpwstr>eyJoZGlkIjoiZjdmMzI2YTE1NWY3YTAxNzM4ZDAzMTAwZDczMzZkZWUiLCJ1c2VySWQiOiIxMTcyMTQyNDI4In0=</vt:lpwstr>
  </property>
</Properties>
</file>